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760" w:rsidRPr="00994305" w:rsidRDefault="00504760" w:rsidP="00504760">
      <w:pPr>
        <w:spacing w:after="0" w:line="240" w:lineRule="auto"/>
        <w:rPr>
          <w:rFonts w:eastAsia="Times New Roman" w:cstheme="minorHAnsi"/>
          <w:color w:val="000000"/>
          <w:kern w:val="0"/>
          <w14:ligatures w14:val="none"/>
        </w:rPr>
      </w:pPr>
    </w:p>
    <w:p w:rsidR="00504760" w:rsidRPr="006C67FE" w:rsidRDefault="00F75627" w:rsidP="00504760">
      <w:pPr>
        <w:spacing w:before="100" w:beforeAutospacing="1" w:after="100" w:afterAutospacing="1" w:line="240" w:lineRule="auto"/>
        <w:outlineLvl w:val="0"/>
        <w:rPr>
          <w:rFonts w:eastAsia="Times New Roman" w:cstheme="minorHAnsi"/>
          <w:b/>
          <w:bCs/>
          <w:color w:val="4472C4" w:themeColor="accent1"/>
          <w:kern w:val="36"/>
          <w:sz w:val="36"/>
          <w:szCs w:val="36"/>
          <w14:ligatures w14:val="none"/>
        </w:rPr>
      </w:pPr>
      <w:r>
        <w:rPr>
          <w:rFonts w:eastAsia="Times New Roman" w:cstheme="minorHAnsi"/>
          <w:b/>
          <w:bCs/>
          <w:color w:val="4472C4" w:themeColor="accent1"/>
          <w:kern w:val="36"/>
          <w:sz w:val="36"/>
          <w:szCs w:val="36"/>
          <w14:ligatures w14:val="none"/>
        </w:rPr>
        <w:t xml:space="preserve">SPECIAL RESOLUTION - </w:t>
      </w:r>
      <w:r w:rsidR="00504760" w:rsidRPr="006C67FE">
        <w:rPr>
          <w:rFonts w:eastAsia="Times New Roman" w:cstheme="minorHAnsi"/>
          <w:b/>
          <w:bCs/>
          <w:color w:val="4472C4" w:themeColor="accent1"/>
          <w:kern w:val="36"/>
          <w:sz w:val="36"/>
          <w:szCs w:val="36"/>
          <w14:ligatures w14:val="none"/>
        </w:rPr>
        <w:t>Meeting Notice</w:t>
      </w:r>
      <w:r w:rsidR="00F32AF5" w:rsidRPr="006C67FE">
        <w:rPr>
          <w:rFonts w:eastAsia="Times New Roman" w:cstheme="minorHAnsi"/>
          <w:b/>
          <w:bCs/>
          <w:color w:val="4472C4" w:themeColor="accent1"/>
          <w:kern w:val="36"/>
          <w:sz w:val="36"/>
          <w:szCs w:val="36"/>
          <w14:ligatures w14:val="none"/>
        </w:rPr>
        <w:t>(s)</w:t>
      </w:r>
      <w:r w:rsidR="00504760" w:rsidRPr="006C67FE">
        <w:rPr>
          <w:rFonts w:eastAsia="Times New Roman" w:cstheme="minorHAnsi"/>
          <w:b/>
          <w:bCs/>
          <w:color w:val="4472C4" w:themeColor="accent1"/>
          <w:kern w:val="36"/>
          <w:sz w:val="36"/>
          <w:szCs w:val="36"/>
          <w14:ligatures w14:val="none"/>
        </w:rPr>
        <w:t xml:space="preserve"> </w:t>
      </w:r>
    </w:p>
    <w:p w:rsidR="00826C3A" w:rsidRDefault="00826C3A" w:rsidP="00191A2A">
      <w:pPr>
        <w:spacing w:before="100" w:beforeAutospacing="1" w:after="100" w:afterAutospacing="1" w:line="240" w:lineRule="auto"/>
        <w:outlineLvl w:val="0"/>
        <w:rPr>
          <w:rFonts w:eastAsia="Times New Roman" w:cstheme="minorHAnsi"/>
          <w:b/>
          <w:bCs/>
          <w:i/>
          <w:iCs/>
          <w:color w:val="000000"/>
          <w:kern w:val="0"/>
          <w:sz w:val="32"/>
          <w:szCs w:val="32"/>
          <w14:ligatures w14:val="none"/>
        </w:rPr>
      </w:pPr>
    </w:p>
    <w:p w:rsidR="00826C3A" w:rsidRDefault="00504760" w:rsidP="00191A2A">
      <w:pPr>
        <w:spacing w:before="100" w:beforeAutospacing="1" w:after="100" w:afterAutospacing="1" w:line="240" w:lineRule="auto"/>
        <w:outlineLvl w:val="0"/>
        <w:rPr>
          <w:rFonts w:eastAsia="Times New Roman" w:cstheme="minorHAnsi"/>
          <w:b/>
          <w:bCs/>
          <w:color w:val="000000"/>
          <w:kern w:val="36"/>
          <w:sz w:val="32"/>
          <w:szCs w:val="32"/>
          <w14:ligatures w14:val="none"/>
        </w:rPr>
      </w:pPr>
      <w:r w:rsidRPr="00B75B42">
        <w:rPr>
          <w:rFonts w:eastAsia="Times New Roman" w:cstheme="minorHAnsi"/>
          <w:b/>
          <w:bCs/>
          <w:i/>
          <w:iCs/>
          <w:color w:val="000000"/>
          <w:kern w:val="0"/>
          <w:sz w:val="32"/>
          <w:szCs w:val="32"/>
          <w14:ligatures w14:val="none"/>
        </w:rPr>
        <w:t>Articles 23 and 31</w:t>
      </w:r>
      <w:r w:rsidR="00191A2A" w:rsidRPr="00B75B42">
        <w:rPr>
          <w:rFonts w:eastAsia="Times New Roman" w:cstheme="minorHAnsi"/>
          <w:b/>
          <w:bCs/>
          <w:color w:val="000000"/>
          <w:kern w:val="36"/>
          <w:sz w:val="32"/>
          <w:szCs w:val="32"/>
          <w14:ligatures w14:val="none"/>
        </w:rPr>
        <w:t xml:space="preserve"> </w:t>
      </w:r>
    </w:p>
    <w:p w:rsidR="00504760" w:rsidRPr="00994305" w:rsidRDefault="00162004" w:rsidP="00504760">
      <w:pPr>
        <w:spacing w:after="0" w:line="240" w:lineRule="auto"/>
        <w:rPr>
          <w:rFonts w:eastAsia="Times New Roman" w:cstheme="minorHAnsi"/>
          <w:color w:val="000000"/>
          <w:kern w:val="0"/>
          <w14:ligatures w14:val="none"/>
        </w:rPr>
      </w:pPr>
      <w:r>
        <w:pict>
          <v:rect id="Horizontal Line 1" o:spid="_x0000_s2051"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504760" w:rsidRPr="00994305" w:rsidRDefault="00504760" w:rsidP="00504760">
      <w:pPr>
        <w:spacing w:before="100" w:beforeAutospacing="1" w:after="100" w:afterAutospacing="1" w:line="240" w:lineRule="auto"/>
        <w:outlineLvl w:val="1"/>
        <w:rPr>
          <w:rFonts w:eastAsia="Times New Roman" w:cstheme="minorHAnsi"/>
          <w:b/>
          <w:bCs/>
          <w:color w:val="000000"/>
          <w:kern w:val="0"/>
          <w14:ligatures w14:val="none"/>
        </w:rPr>
      </w:pPr>
      <w:r w:rsidRPr="00994305">
        <w:rPr>
          <w:rFonts w:eastAsia="Times New Roman" w:cstheme="minorHAnsi"/>
          <w:b/>
          <w:bCs/>
          <w:color w:val="000000"/>
          <w:kern w:val="0"/>
          <w14:ligatures w14:val="none"/>
        </w:rPr>
        <w:t>Why This Change Is Needed</w:t>
      </w:r>
    </w:p>
    <w:p w:rsidR="00504760" w:rsidRPr="00994305" w:rsidRDefault="00504760" w:rsidP="00504760">
      <w:pPr>
        <w:spacing w:before="100" w:beforeAutospacing="1" w:after="100" w:afterAutospacing="1" w:line="240" w:lineRule="auto"/>
        <w:rPr>
          <w:rFonts w:eastAsia="Times New Roman" w:cstheme="minorHAnsi"/>
          <w:color w:val="000000"/>
          <w:kern w:val="0"/>
          <w14:ligatures w14:val="none"/>
        </w:rPr>
      </w:pPr>
      <w:r w:rsidRPr="00994305">
        <w:rPr>
          <w:rFonts w:eastAsia="Times New Roman" w:cstheme="minorHAnsi"/>
          <w:color w:val="000000"/>
          <w:kern w:val="0"/>
          <w14:ligatures w14:val="none"/>
        </w:rPr>
        <w:t>TLCA’s bylaws currently require that meeting notices be sent </w:t>
      </w:r>
      <w:r w:rsidRPr="00994305">
        <w:rPr>
          <w:rFonts w:eastAsia="Times New Roman" w:cstheme="minorHAnsi"/>
          <w:b/>
          <w:bCs/>
          <w:color w:val="000000"/>
          <w:kern w:val="0"/>
          <w14:ligatures w14:val="none"/>
        </w:rPr>
        <w:t>by mail only</w:t>
      </w:r>
      <w:r w:rsidRPr="00994305">
        <w:rPr>
          <w:rFonts w:eastAsia="Times New Roman" w:cstheme="minorHAnsi"/>
          <w:color w:val="000000"/>
          <w:kern w:val="0"/>
          <w14:ligatures w14:val="none"/>
        </w:rPr>
        <w:t>, and Articles 23 and 31 use </w:t>
      </w:r>
      <w:r w:rsidRPr="00994305">
        <w:rPr>
          <w:rFonts w:eastAsia="Times New Roman" w:cstheme="minorHAnsi"/>
          <w:b/>
          <w:bCs/>
          <w:color w:val="000000"/>
          <w:kern w:val="0"/>
          <w14:ligatures w14:val="none"/>
        </w:rPr>
        <w:t>different wording</w:t>
      </w:r>
      <w:r w:rsidRPr="00994305">
        <w:rPr>
          <w:rFonts w:eastAsia="Times New Roman" w:cstheme="minorHAnsi"/>
          <w:color w:val="000000"/>
          <w:kern w:val="0"/>
          <w14:ligatures w14:val="none"/>
        </w:rPr>
        <w:t xml:space="preserve">, which creates contradictions. Under the Ontario </w:t>
      </w:r>
      <w:r w:rsidRPr="00994305">
        <w:rPr>
          <w:rFonts w:eastAsia="Times New Roman" w:cstheme="minorHAnsi"/>
          <w:i/>
          <w:iCs/>
          <w:color w:val="000000"/>
          <w:kern w:val="0"/>
          <w14:ligatures w14:val="none"/>
        </w:rPr>
        <w:t>Not</w:t>
      </w:r>
      <w:r w:rsidRPr="00994305">
        <w:rPr>
          <w:rFonts w:eastAsia="Times New Roman" w:cstheme="minorHAnsi"/>
          <w:i/>
          <w:iCs/>
          <w:color w:val="000000"/>
          <w:kern w:val="0"/>
          <w14:ligatures w14:val="none"/>
        </w:rPr>
        <w:noBreakHyphen/>
        <w:t>for</w:t>
      </w:r>
      <w:r w:rsidRPr="00994305">
        <w:rPr>
          <w:rFonts w:eastAsia="Times New Roman" w:cstheme="minorHAnsi"/>
          <w:i/>
          <w:iCs/>
          <w:color w:val="000000"/>
          <w:kern w:val="0"/>
          <w14:ligatures w14:val="none"/>
        </w:rPr>
        <w:noBreakHyphen/>
        <w:t>Profit Corporations Act, 2010 (ONCA),</w:t>
      </w:r>
      <w:r w:rsidRPr="00994305">
        <w:rPr>
          <w:rFonts w:eastAsia="Times New Roman" w:cstheme="minorHAnsi"/>
          <w:color w:val="000000"/>
          <w:kern w:val="0"/>
          <w14:ligatures w14:val="none"/>
        </w:rPr>
        <w:t xml:space="preserve"> organizations may use </w:t>
      </w:r>
      <w:r w:rsidRPr="00994305">
        <w:rPr>
          <w:rFonts w:eastAsia="Times New Roman" w:cstheme="minorHAnsi"/>
          <w:b/>
          <w:bCs/>
          <w:color w:val="000000"/>
          <w:kern w:val="0"/>
          <w14:ligatures w14:val="none"/>
        </w:rPr>
        <w:t>electronic notice</w:t>
      </w:r>
      <w:r w:rsidRPr="00994305">
        <w:rPr>
          <w:rFonts w:eastAsia="Times New Roman" w:cstheme="minorHAnsi"/>
          <w:color w:val="000000"/>
          <w:kern w:val="0"/>
          <w14:ligatures w14:val="none"/>
        </w:rPr>
        <w:t> unless their bylaws prohibit it.</w:t>
      </w:r>
    </w:p>
    <w:p w:rsidR="00504760" w:rsidRPr="00994305" w:rsidRDefault="00504760" w:rsidP="00504760">
      <w:pPr>
        <w:spacing w:before="100" w:beforeAutospacing="1" w:after="100" w:afterAutospacing="1" w:line="240" w:lineRule="auto"/>
        <w:rPr>
          <w:rFonts w:eastAsia="Times New Roman" w:cstheme="minorHAnsi"/>
          <w:color w:val="000000"/>
          <w:kern w:val="0"/>
          <w14:ligatures w14:val="none"/>
        </w:rPr>
      </w:pPr>
      <w:r w:rsidRPr="00994305">
        <w:rPr>
          <w:rFonts w:eastAsia="Times New Roman" w:cstheme="minorHAnsi"/>
          <w:color w:val="000000"/>
          <w:kern w:val="0"/>
          <w14:ligatures w14:val="none"/>
        </w:rPr>
        <w:t>Modernizing these articles will:</w:t>
      </w:r>
    </w:p>
    <w:p w:rsidR="00504760" w:rsidRPr="00994305" w:rsidRDefault="00504760" w:rsidP="00504760">
      <w:pPr>
        <w:numPr>
          <w:ilvl w:val="0"/>
          <w:numId w:val="4"/>
        </w:numPr>
        <w:spacing w:before="100" w:beforeAutospacing="1" w:after="100" w:afterAutospacing="1" w:line="240" w:lineRule="auto"/>
        <w:rPr>
          <w:rFonts w:eastAsia="Times New Roman" w:cstheme="minorHAnsi"/>
          <w:color w:val="000000"/>
          <w:kern w:val="0"/>
          <w14:ligatures w14:val="none"/>
        </w:rPr>
      </w:pPr>
      <w:r w:rsidRPr="00994305">
        <w:rPr>
          <w:rFonts w:eastAsia="Times New Roman" w:cstheme="minorHAnsi"/>
          <w:color w:val="000000"/>
          <w:kern w:val="0"/>
          <w14:ligatures w14:val="none"/>
        </w:rPr>
        <w:t>Allow TLCA to send notices </w:t>
      </w:r>
      <w:r w:rsidRPr="00994305">
        <w:rPr>
          <w:rFonts w:eastAsia="Times New Roman" w:cstheme="minorHAnsi"/>
          <w:b/>
          <w:bCs/>
          <w:color w:val="000000"/>
          <w:kern w:val="0"/>
          <w14:ligatures w14:val="none"/>
        </w:rPr>
        <w:t>electronically</w:t>
      </w:r>
      <w:r w:rsidRPr="00994305">
        <w:rPr>
          <w:rFonts w:eastAsia="Times New Roman" w:cstheme="minorHAnsi"/>
          <w:color w:val="000000"/>
          <w:kern w:val="0"/>
          <w14:ligatures w14:val="none"/>
        </w:rPr>
        <w:t>, improving speed and reliability</w:t>
      </w:r>
    </w:p>
    <w:p w:rsidR="00504760" w:rsidRPr="00994305" w:rsidRDefault="00504760" w:rsidP="00504760">
      <w:pPr>
        <w:numPr>
          <w:ilvl w:val="0"/>
          <w:numId w:val="4"/>
        </w:numPr>
        <w:spacing w:before="100" w:beforeAutospacing="1" w:after="100" w:afterAutospacing="1" w:line="240" w:lineRule="auto"/>
        <w:rPr>
          <w:rFonts w:eastAsia="Times New Roman" w:cstheme="minorHAnsi"/>
          <w:color w:val="000000"/>
          <w:kern w:val="0"/>
          <w14:ligatures w14:val="none"/>
        </w:rPr>
      </w:pPr>
      <w:r w:rsidRPr="00994305">
        <w:rPr>
          <w:rFonts w:eastAsia="Times New Roman" w:cstheme="minorHAnsi"/>
          <w:color w:val="000000"/>
          <w:kern w:val="0"/>
          <w14:ligatures w14:val="none"/>
        </w:rPr>
        <w:t>Reduce mailing costs and administrative burden</w:t>
      </w:r>
    </w:p>
    <w:p w:rsidR="00504760" w:rsidRPr="00994305" w:rsidRDefault="00826C3A" w:rsidP="00504760">
      <w:pPr>
        <w:numPr>
          <w:ilvl w:val="0"/>
          <w:numId w:val="4"/>
        </w:numPr>
        <w:spacing w:before="100" w:beforeAutospacing="1" w:after="100" w:afterAutospacing="1" w:line="240" w:lineRule="auto"/>
        <w:rPr>
          <w:rFonts w:eastAsia="Times New Roman" w:cstheme="minorHAnsi"/>
          <w:color w:val="000000"/>
          <w:kern w:val="0"/>
          <w14:ligatures w14:val="none"/>
        </w:rPr>
      </w:pPr>
      <w:r>
        <w:rPr>
          <w:rFonts w:eastAsia="Times New Roman" w:cstheme="minorHAnsi"/>
          <w:color w:val="000000"/>
          <w:kern w:val="0"/>
          <w14:ligatures w14:val="none"/>
        </w:rPr>
        <w:t>Members</w:t>
      </w:r>
      <w:r w:rsidR="00504760" w:rsidRPr="00994305">
        <w:rPr>
          <w:rFonts w:eastAsia="Times New Roman" w:cstheme="minorHAnsi"/>
          <w:color w:val="000000"/>
          <w:kern w:val="0"/>
          <w14:ligatures w14:val="none"/>
        </w:rPr>
        <w:t xml:space="preserve"> who prefer mail can </w:t>
      </w:r>
      <w:r w:rsidR="00504760" w:rsidRPr="00994305">
        <w:rPr>
          <w:rFonts w:eastAsia="Times New Roman" w:cstheme="minorHAnsi"/>
          <w:b/>
          <w:bCs/>
          <w:color w:val="000000"/>
          <w:kern w:val="0"/>
          <w14:ligatures w14:val="none"/>
        </w:rPr>
        <w:t>still request mailed notice</w:t>
      </w:r>
    </w:p>
    <w:p w:rsidR="00504760" w:rsidRPr="00994305" w:rsidRDefault="00504760" w:rsidP="00504760">
      <w:pPr>
        <w:numPr>
          <w:ilvl w:val="0"/>
          <w:numId w:val="4"/>
        </w:numPr>
        <w:spacing w:before="100" w:beforeAutospacing="1" w:after="100" w:afterAutospacing="1" w:line="240" w:lineRule="auto"/>
        <w:rPr>
          <w:rFonts w:eastAsia="Times New Roman" w:cstheme="minorHAnsi"/>
          <w:color w:val="000000"/>
          <w:kern w:val="0"/>
          <w14:ligatures w14:val="none"/>
        </w:rPr>
      </w:pPr>
      <w:r w:rsidRPr="00994305">
        <w:rPr>
          <w:rFonts w:eastAsia="Times New Roman" w:cstheme="minorHAnsi"/>
          <w:color w:val="000000"/>
          <w:kern w:val="0"/>
          <w14:ligatures w14:val="none"/>
        </w:rPr>
        <w:t>Align Articles 23 and 31 so they no longer conflict</w:t>
      </w:r>
    </w:p>
    <w:p w:rsidR="00504760" w:rsidRPr="00994305" w:rsidRDefault="00504760" w:rsidP="00504760">
      <w:pPr>
        <w:numPr>
          <w:ilvl w:val="0"/>
          <w:numId w:val="4"/>
        </w:numPr>
        <w:spacing w:before="100" w:beforeAutospacing="1" w:after="100" w:afterAutospacing="1" w:line="240" w:lineRule="auto"/>
        <w:rPr>
          <w:rFonts w:eastAsia="Times New Roman" w:cstheme="minorHAnsi"/>
          <w:color w:val="000000"/>
          <w:kern w:val="0"/>
          <w14:ligatures w14:val="none"/>
        </w:rPr>
      </w:pPr>
      <w:r w:rsidRPr="00994305">
        <w:rPr>
          <w:rFonts w:eastAsia="Times New Roman" w:cstheme="minorHAnsi"/>
          <w:color w:val="000000"/>
          <w:kern w:val="0"/>
          <w14:ligatures w14:val="none"/>
        </w:rPr>
        <w:t>Bring TLCA into compliance with ONCA and modern communication practices</w:t>
      </w:r>
    </w:p>
    <w:p w:rsidR="00504760" w:rsidRPr="00994305" w:rsidRDefault="00504760" w:rsidP="00504760">
      <w:pPr>
        <w:spacing w:before="100" w:beforeAutospacing="1" w:after="100" w:afterAutospacing="1" w:line="240" w:lineRule="auto"/>
        <w:rPr>
          <w:rFonts w:eastAsia="Times New Roman" w:cstheme="minorHAnsi"/>
          <w:color w:val="000000"/>
          <w:kern w:val="0"/>
          <w14:ligatures w14:val="none"/>
        </w:rPr>
      </w:pPr>
      <w:r w:rsidRPr="00994305">
        <w:rPr>
          <w:rFonts w:eastAsia="Times New Roman" w:cstheme="minorHAnsi"/>
          <w:color w:val="000000"/>
          <w:kern w:val="0"/>
          <w14:ligatures w14:val="none"/>
        </w:rPr>
        <w:t>This amendment does </w:t>
      </w:r>
      <w:r w:rsidRPr="00994305">
        <w:rPr>
          <w:rFonts w:eastAsia="Times New Roman" w:cstheme="minorHAnsi"/>
          <w:b/>
          <w:bCs/>
          <w:color w:val="000000"/>
          <w:kern w:val="0"/>
          <w14:ligatures w14:val="none"/>
        </w:rPr>
        <w:t>not</w:t>
      </w:r>
      <w:r w:rsidRPr="00994305">
        <w:rPr>
          <w:rFonts w:eastAsia="Times New Roman" w:cstheme="minorHAnsi"/>
          <w:color w:val="000000"/>
          <w:kern w:val="0"/>
          <w14:ligatures w14:val="none"/>
        </w:rPr>
        <w:t> remove any member rights. It simply updates outdated language and ensures notices are delivered efficiently and consistently.</w:t>
      </w:r>
    </w:p>
    <w:p w:rsidR="00826C3A" w:rsidRDefault="00826C3A" w:rsidP="00826C3A">
      <w:pPr>
        <w:spacing w:after="0" w:line="240" w:lineRule="auto"/>
        <w:rPr>
          <w:rFonts w:eastAsia="Times New Roman" w:cstheme="minorHAnsi"/>
          <w:b/>
          <w:bCs/>
          <w:color w:val="000000"/>
          <w:kern w:val="0"/>
          <w14:ligatures w14:val="none"/>
        </w:rPr>
      </w:pPr>
    </w:p>
    <w:p w:rsidR="00826C3A" w:rsidRDefault="00826C3A" w:rsidP="00826C3A">
      <w:pPr>
        <w:spacing w:after="0" w:line="240" w:lineRule="auto"/>
        <w:rPr>
          <w:rFonts w:eastAsia="Times New Roman" w:cstheme="minorHAnsi"/>
          <w:b/>
          <w:bCs/>
          <w:color w:val="000000"/>
          <w:kern w:val="0"/>
          <w14:ligatures w14:val="none"/>
        </w:rPr>
      </w:pPr>
    </w:p>
    <w:p w:rsidR="00826C3A" w:rsidRDefault="00826C3A">
      <w:pPr>
        <w:rPr>
          <w:rFonts w:eastAsia="Times New Roman" w:cstheme="minorHAnsi"/>
          <w:b/>
          <w:bCs/>
          <w:color w:val="000000"/>
          <w:kern w:val="0"/>
          <w:sz w:val="32"/>
          <w:szCs w:val="32"/>
          <w14:ligatures w14:val="none"/>
        </w:rPr>
      </w:pPr>
      <w:r>
        <w:rPr>
          <w:rFonts w:eastAsia="Times New Roman" w:cstheme="minorHAnsi"/>
          <w:b/>
          <w:bCs/>
          <w:color w:val="000000"/>
          <w:kern w:val="0"/>
          <w:sz w:val="32"/>
          <w:szCs w:val="32"/>
          <w14:ligatures w14:val="none"/>
        </w:rPr>
        <w:br w:type="page"/>
      </w:r>
    </w:p>
    <w:p w:rsidR="00504760" w:rsidRPr="00826C3A" w:rsidRDefault="00504760" w:rsidP="00826C3A">
      <w:pPr>
        <w:spacing w:after="0" w:line="240" w:lineRule="auto"/>
        <w:rPr>
          <w:rFonts w:eastAsia="Times New Roman" w:cstheme="minorHAnsi"/>
          <w:color w:val="000000"/>
          <w:kern w:val="0"/>
          <w14:ligatures w14:val="none"/>
        </w:rPr>
      </w:pPr>
      <w:r w:rsidRPr="006C67FE">
        <w:rPr>
          <w:rFonts w:eastAsia="Times New Roman" w:cstheme="minorHAnsi"/>
          <w:b/>
          <w:bCs/>
          <w:color w:val="000000"/>
          <w:kern w:val="0"/>
          <w:sz w:val="32"/>
          <w:szCs w:val="32"/>
          <w14:ligatures w14:val="none"/>
        </w:rPr>
        <w:lastRenderedPageBreak/>
        <w:t>Special Resolution:</w:t>
      </w:r>
      <w:r w:rsidRPr="006C67FE">
        <w:rPr>
          <w:rFonts w:eastAsia="Times New Roman" w:cstheme="minorHAnsi"/>
          <w:color w:val="000000"/>
          <w:kern w:val="0"/>
          <w:sz w:val="32"/>
          <w:szCs w:val="32"/>
          <w14:ligatures w14:val="none"/>
        </w:rPr>
        <w:br/>
      </w:r>
      <w:r w:rsidRPr="00691411">
        <w:rPr>
          <w:rFonts w:eastAsia="Times New Roman" w:cstheme="minorHAnsi"/>
          <w:i/>
          <w:iCs/>
          <w:color w:val="000000"/>
          <w:kern w:val="0"/>
          <w:sz w:val="28"/>
          <w:szCs w:val="28"/>
          <w14:ligatures w14:val="none"/>
        </w:rPr>
        <w:t>Be it resolved that Articles 23 and 31 of the TLCA</w:t>
      </w:r>
      <w:r w:rsidR="006C67FE">
        <w:rPr>
          <w:rFonts w:eastAsia="Times New Roman" w:cstheme="minorHAnsi"/>
          <w:i/>
          <w:iCs/>
          <w:color w:val="000000"/>
          <w:kern w:val="0"/>
          <w:sz w:val="28"/>
          <w:szCs w:val="28"/>
          <w14:ligatures w14:val="none"/>
        </w:rPr>
        <w:t>-SD</w:t>
      </w:r>
      <w:r w:rsidRPr="00691411">
        <w:rPr>
          <w:rFonts w:eastAsia="Times New Roman" w:cstheme="minorHAnsi"/>
          <w:i/>
          <w:iCs/>
          <w:color w:val="000000"/>
          <w:kern w:val="0"/>
          <w:sz w:val="28"/>
          <w:szCs w:val="28"/>
          <w14:ligatures w14:val="none"/>
        </w:rPr>
        <w:t xml:space="preserve"> Bylaws be repealed and replaced with the following wording to modernize meeting notice methods and align the two articles:</w:t>
      </w:r>
    </w:p>
    <w:p w:rsidR="00994305" w:rsidRPr="00994305" w:rsidRDefault="00994305" w:rsidP="00504760">
      <w:pPr>
        <w:spacing w:before="100" w:beforeAutospacing="1" w:after="100" w:afterAutospacing="1" w:line="240" w:lineRule="auto"/>
        <w:rPr>
          <w:rFonts w:eastAsia="Times New Roman" w:cstheme="minorHAnsi"/>
          <w:color w:val="000000"/>
          <w:kern w:val="0"/>
          <w14:ligatures w14:val="none"/>
        </w:rPr>
      </w:pPr>
    </w:p>
    <w:p w:rsidR="00504760" w:rsidRPr="006F7134" w:rsidRDefault="00504760" w:rsidP="00504760">
      <w:pPr>
        <w:spacing w:before="100" w:beforeAutospacing="1" w:after="100" w:afterAutospacing="1" w:line="240" w:lineRule="auto"/>
        <w:outlineLvl w:val="1"/>
        <w:rPr>
          <w:rFonts w:eastAsia="Times New Roman" w:cstheme="minorHAnsi"/>
          <w:b/>
          <w:bCs/>
          <w:color w:val="4472C4" w:themeColor="accent1"/>
          <w:kern w:val="0"/>
          <w:sz w:val="32"/>
          <w:szCs w:val="32"/>
          <w14:ligatures w14:val="none"/>
        </w:rPr>
      </w:pPr>
      <w:r w:rsidRPr="006F7134">
        <w:rPr>
          <w:rFonts w:eastAsia="Times New Roman" w:cstheme="minorHAnsi"/>
          <w:b/>
          <w:bCs/>
          <w:color w:val="4472C4" w:themeColor="accent1"/>
          <w:kern w:val="0"/>
          <w:sz w:val="32"/>
          <w:szCs w:val="32"/>
          <w14:ligatures w14:val="none"/>
        </w:rPr>
        <w:t>Article 23 – Notice of Members’ Meetings</w:t>
      </w:r>
    </w:p>
    <w:p w:rsidR="00994305" w:rsidRPr="00994305" w:rsidRDefault="00994305" w:rsidP="00994305">
      <w:pPr>
        <w:pStyle w:val="Heading1"/>
        <w:rPr>
          <w:rFonts w:asciiTheme="minorHAnsi" w:hAnsiTheme="minorHAnsi" w:cstheme="minorHAnsi"/>
          <w:color w:val="000000"/>
          <w:sz w:val="24"/>
          <w:szCs w:val="24"/>
        </w:rPr>
      </w:pPr>
      <w:r w:rsidRPr="006F7134">
        <w:rPr>
          <w:rStyle w:val="Strong"/>
          <w:rFonts w:asciiTheme="minorHAnsi" w:hAnsiTheme="minorHAnsi" w:cstheme="minorHAnsi"/>
          <w:color w:val="000000"/>
          <w:sz w:val="28"/>
          <w:szCs w:val="28"/>
        </w:rPr>
        <w:t>Article 23 – Annual and Other Meetings of Members</w:t>
      </w:r>
      <w:r w:rsidRPr="00994305">
        <w:rPr>
          <w:rStyle w:val="Strong"/>
          <w:rFonts w:asciiTheme="minorHAnsi" w:hAnsiTheme="minorHAnsi" w:cstheme="minorHAnsi"/>
          <w:b w:val="0"/>
          <w:bCs w:val="0"/>
          <w:color w:val="000000"/>
          <w:sz w:val="24"/>
          <w:szCs w:val="24"/>
        </w:rPr>
        <w:t xml:space="preserve"> </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23.1 Annual Meeting</w:t>
      </w:r>
    </w:p>
    <w:p w:rsidR="00C65F92" w:rsidRPr="00994305" w:rsidRDefault="00C65F92" w:rsidP="00C65F92">
      <w:pPr>
        <w:pStyle w:val="NormalWeb"/>
        <w:ind w:left="720"/>
        <w:rPr>
          <w:rFonts w:asciiTheme="minorHAnsi" w:hAnsiTheme="minorHAnsi" w:cstheme="minorHAnsi"/>
          <w:color w:val="000000"/>
        </w:rPr>
      </w:pPr>
      <w:r w:rsidRPr="00C65F92">
        <w:rPr>
          <w:rFonts w:asciiTheme="minorHAnsi" w:hAnsiTheme="minorHAnsi" w:cstheme="minorHAnsi"/>
          <w:color w:val="26221F"/>
          <w:spacing w:val="2"/>
        </w:rPr>
        <w:t>The Annual Meeting of Members will be held at a time set by the Board, provided it takes place within the timeframe required under ONCA. The meeting may be held in person, electronically, or as a hybrid meeting</w:t>
      </w:r>
      <w:r>
        <w:rPr>
          <w:rFonts w:asciiTheme="minorHAnsi" w:hAnsiTheme="minorHAnsi" w:cstheme="minorHAnsi"/>
          <w:color w:val="26221F"/>
          <w:spacing w:val="2"/>
        </w:rPr>
        <w:t>,</w:t>
      </w:r>
      <w:r w:rsidRPr="00C65F92">
        <w:rPr>
          <w:rFonts w:asciiTheme="minorHAnsi" w:hAnsiTheme="minorHAnsi" w:cstheme="minorHAnsi"/>
          <w:color w:val="000000"/>
        </w:rPr>
        <w:t xml:space="preserve"> </w:t>
      </w:r>
      <w:r w:rsidRPr="00994305">
        <w:rPr>
          <w:rFonts w:asciiTheme="minorHAnsi" w:hAnsiTheme="minorHAnsi" w:cstheme="minorHAnsi"/>
          <w:color w:val="000000"/>
        </w:rPr>
        <w:t>in accordance with ONCA.</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23.2 Special Meetings Called by Members</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A Special Meeting of the Members shall be called upon receipt of a written request signed by at least fifteen (15) Members and delivered to the</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Officer responsible for corporate records</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or another</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designated authority</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appointed by the Board. Upon receipt of such request, the designated authority shall issue notice of the meeting to all Members in accordance with Article 31.</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23.3 Notice of Meetings</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Notice of the Annual Meeting or any Special Meeting of the Members shall be provided to all Members</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not fewer than ten (10) days and not more than fifty (50) days</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before the meeting, in accordance with ONCA.</w:t>
      </w:r>
      <w:r w:rsidR="00475F9F">
        <w:rPr>
          <w:rFonts w:asciiTheme="minorHAnsi" w:hAnsiTheme="minorHAnsi" w:cstheme="minorHAnsi"/>
          <w:color w:val="000000"/>
        </w:rPr>
        <w:br/>
      </w:r>
      <w:r w:rsidRPr="00994305">
        <w:rPr>
          <w:rFonts w:asciiTheme="minorHAnsi" w:hAnsiTheme="minorHAnsi" w:cstheme="minorHAnsi"/>
          <w:color w:val="000000"/>
        </w:rPr>
        <w:br/>
        <w:t>Notice may be given</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by electronic means</w:t>
      </w:r>
      <w:r w:rsidRPr="00994305">
        <w:rPr>
          <w:rFonts w:asciiTheme="minorHAnsi" w:hAnsiTheme="minorHAnsi" w:cstheme="minorHAnsi"/>
          <w:color w:val="000000"/>
        </w:rPr>
        <w:t>, including email or other electronic communication systems approved by the Board, or by any other method permitted under Article 31.</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The notice shall include the date, time, method of participation (in</w:t>
      </w:r>
      <w:r w:rsidRPr="00994305">
        <w:rPr>
          <w:rFonts w:asciiTheme="minorHAnsi" w:hAnsiTheme="minorHAnsi" w:cstheme="minorHAnsi"/>
          <w:color w:val="000000"/>
        </w:rPr>
        <w:noBreakHyphen/>
        <w:t>person, electronic, or hybrid), and the general nature of the business to be transacted.</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lastRenderedPageBreak/>
        <w:t>23.4 Financial Statements</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A copy of the annual financial statements, or a summary of them, shall be provided to the Members</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at least five (5) days before the Annual Meeting</w:t>
      </w:r>
      <w:r w:rsidRPr="00994305">
        <w:rPr>
          <w:rFonts w:asciiTheme="minorHAnsi" w:hAnsiTheme="minorHAnsi" w:cstheme="minorHAnsi"/>
          <w:color w:val="000000"/>
        </w:rPr>
        <w:t>, as required by ONCA. The financial statements shall also be presented at the Annual Meeting.</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23.5 Business at the Annual Meeting</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At every Annual Meeting, the Members shall receive:</w:t>
      </w:r>
    </w:p>
    <w:p w:rsidR="00994305" w:rsidRPr="00994305" w:rsidRDefault="00994305" w:rsidP="006F7134">
      <w:pPr>
        <w:pStyle w:val="NormalWeb"/>
        <w:numPr>
          <w:ilvl w:val="0"/>
          <w:numId w:val="10"/>
        </w:numPr>
        <w:tabs>
          <w:tab w:val="clear" w:pos="720"/>
          <w:tab w:val="num" w:pos="1440"/>
        </w:tabs>
        <w:ind w:left="1440"/>
        <w:rPr>
          <w:rFonts w:asciiTheme="minorHAnsi" w:hAnsiTheme="minorHAnsi" w:cstheme="minorHAnsi"/>
          <w:color w:val="000000"/>
        </w:rPr>
      </w:pPr>
      <w:r w:rsidRPr="00994305">
        <w:rPr>
          <w:rFonts w:asciiTheme="minorHAnsi" w:hAnsiTheme="minorHAnsi" w:cstheme="minorHAnsi"/>
          <w:color w:val="000000"/>
        </w:rPr>
        <w:t>the report of the Directors</w:t>
      </w:r>
    </w:p>
    <w:p w:rsidR="00994305" w:rsidRPr="00994305" w:rsidRDefault="00994305" w:rsidP="006F7134">
      <w:pPr>
        <w:pStyle w:val="NormalWeb"/>
        <w:numPr>
          <w:ilvl w:val="0"/>
          <w:numId w:val="10"/>
        </w:numPr>
        <w:tabs>
          <w:tab w:val="clear" w:pos="720"/>
          <w:tab w:val="num" w:pos="1440"/>
        </w:tabs>
        <w:ind w:left="1440"/>
        <w:rPr>
          <w:rFonts w:asciiTheme="minorHAnsi" w:hAnsiTheme="minorHAnsi" w:cstheme="minorHAnsi"/>
          <w:color w:val="000000"/>
        </w:rPr>
      </w:pPr>
      <w:r w:rsidRPr="00994305">
        <w:rPr>
          <w:rFonts w:asciiTheme="minorHAnsi" w:hAnsiTheme="minorHAnsi" w:cstheme="minorHAnsi"/>
          <w:color w:val="000000"/>
        </w:rPr>
        <w:t>the annual financial statements</w:t>
      </w:r>
    </w:p>
    <w:p w:rsidR="00994305" w:rsidRPr="00994305" w:rsidRDefault="00994305" w:rsidP="006F7134">
      <w:pPr>
        <w:pStyle w:val="NormalWeb"/>
        <w:numPr>
          <w:ilvl w:val="0"/>
          <w:numId w:val="10"/>
        </w:numPr>
        <w:tabs>
          <w:tab w:val="clear" w:pos="720"/>
          <w:tab w:val="num" w:pos="1440"/>
        </w:tabs>
        <w:ind w:left="1440"/>
        <w:rPr>
          <w:rFonts w:asciiTheme="minorHAnsi" w:hAnsiTheme="minorHAnsi" w:cstheme="minorHAnsi"/>
          <w:color w:val="000000"/>
        </w:rPr>
      </w:pPr>
      <w:r w:rsidRPr="00994305">
        <w:rPr>
          <w:rFonts w:asciiTheme="minorHAnsi" w:hAnsiTheme="minorHAnsi" w:cstheme="minorHAnsi"/>
          <w:color w:val="000000"/>
        </w:rPr>
        <w:t>any report of the Audit Committee (if appointed)</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Members shall vote to accept or reject these reports.</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The Members shall elect Directors whose terms have expired, Directors</w:t>
      </w:r>
      <w:r w:rsidRPr="00994305">
        <w:rPr>
          <w:rFonts w:asciiTheme="minorHAnsi" w:hAnsiTheme="minorHAnsi" w:cstheme="minorHAnsi"/>
          <w:color w:val="000000"/>
        </w:rPr>
        <w:noBreakHyphen/>
        <w:t>at</w:t>
      </w:r>
      <w:r w:rsidRPr="00994305">
        <w:rPr>
          <w:rFonts w:asciiTheme="minorHAnsi" w:hAnsiTheme="minorHAnsi" w:cstheme="minorHAnsi"/>
          <w:color w:val="000000"/>
        </w:rPr>
        <w:noBreakHyphen/>
        <w:t>large (if applicable), and three (3) Members to serve on the Audit Committee, unless the Members have waived the appointment of an auditor or reviewer for that year.</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23.6 Voting</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Every motion or question at a meeting of Members shall be decided by a majority of votes cast by Members present. Voting shall be by a show of hands unless a secret ballot is requested and approved by a majority of Members present.</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23.7 Secret Ballot for Elections</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A secret ballot shall be used for elections in which two or more candidates accept nomination for the same position. The Audit Committee, or in its absence three (3) Members appointed by those present, shall conduct the balloting.</w:t>
      </w:r>
    </w:p>
    <w:p w:rsidR="00504760" w:rsidRPr="00994305" w:rsidRDefault="00162004" w:rsidP="00504760">
      <w:pPr>
        <w:spacing w:after="0" w:line="240" w:lineRule="auto"/>
        <w:rPr>
          <w:rFonts w:eastAsia="Times New Roman" w:cstheme="minorHAnsi"/>
          <w:color w:val="000000"/>
          <w:kern w:val="0"/>
          <w14:ligatures w14:val="none"/>
        </w:rPr>
      </w:pPr>
      <w:r>
        <w:pict>
          <v:rect id="Horizontal Line 3" o:spid="_x0000_s2050"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F32AF5" w:rsidRPr="006F7134" w:rsidRDefault="00504760" w:rsidP="00F32AF5">
      <w:pPr>
        <w:spacing w:before="100" w:beforeAutospacing="1" w:after="100" w:afterAutospacing="1" w:line="240" w:lineRule="auto"/>
        <w:outlineLvl w:val="1"/>
        <w:rPr>
          <w:rFonts w:eastAsia="Times New Roman" w:cstheme="minorHAnsi"/>
          <w:b/>
          <w:bCs/>
          <w:color w:val="4472C4" w:themeColor="accent1"/>
          <w:kern w:val="0"/>
          <w:sz w:val="32"/>
          <w:szCs w:val="32"/>
          <w14:ligatures w14:val="none"/>
        </w:rPr>
      </w:pPr>
      <w:r w:rsidRPr="006F7134">
        <w:rPr>
          <w:rFonts w:eastAsia="Times New Roman" w:cstheme="minorHAnsi"/>
          <w:b/>
          <w:bCs/>
          <w:color w:val="4472C4" w:themeColor="accent1"/>
          <w:kern w:val="0"/>
          <w:sz w:val="32"/>
          <w:szCs w:val="32"/>
          <w14:ligatures w14:val="none"/>
        </w:rPr>
        <w:t>Article 31 – Notice to Members and Directors</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31.1 Authority to Give Notice</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Notices required under these bylaws or under ONCA shall be issued by the</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officer responsible for corporate records</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or another</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designated authority</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appointed by the Board. The Board may designate more than one individual or role for this purpose.</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lastRenderedPageBreak/>
        <w:t>31.2 Methods of Giving Notice</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Notice to Members, Directors, or committee members may be given by any of the following methods:</w:t>
      </w:r>
    </w:p>
    <w:p w:rsidR="00994305" w:rsidRPr="00994305" w:rsidRDefault="00994305" w:rsidP="006F7134">
      <w:pPr>
        <w:pStyle w:val="NormalWeb"/>
        <w:numPr>
          <w:ilvl w:val="0"/>
          <w:numId w:val="11"/>
        </w:numPr>
        <w:tabs>
          <w:tab w:val="clear" w:pos="720"/>
          <w:tab w:val="num" w:pos="1440"/>
        </w:tabs>
        <w:ind w:left="1440"/>
        <w:rPr>
          <w:rFonts w:asciiTheme="minorHAnsi" w:hAnsiTheme="minorHAnsi" w:cstheme="minorHAnsi"/>
          <w:color w:val="000000"/>
        </w:rPr>
      </w:pPr>
      <w:r w:rsidRPr="00994305">
        <w:rPr>
          <w:rStyle w:val="Strong"/>
          <w:rFonts w:asciiTheme="minorHAnsi" w:eastAsiaTheme="majorEastAsia" w:hAnsiTheme="minorHAnsi" w:cstheme="minorHAnsi"/>
          <w:color w:val="000000"/>
        </w:rPr>
        <w:t>Electronic communication</w:t>
      </w:r>
      <w:r w:rsidRPr="00994305">
        <w:rPr>
          <w:rFonts w:asciiTheme="minorHAnsi" w:hAnsiTheme="minorHAnsi" w:cstheme="minorHAnsi"/>
          <w:color w:val="000000"/>
        </w:rPr>
        <w:t>, including email or other electronic systems approved by the Board.</w:t>
      </w:r>
    </w:p>
    <w:p w:rsidR="00994305" w:rsidRPr="00994305" w:rsidRDefault="00994305" w:rsidP="006F7134">
      <w:pPr>
        <w:pStyle w:val="NormalWeb"/>
        <w:numPr>
          <w:ilvl w:val="0"/>
          <w:numId w:val="11"/>
        </w:numPr>
        <w:tabs>
          <w:tab w:val="clear" w:pos="720"/>
          <w:tab w:val="num" w:pos="1440"/>
        </w:tabs>
        <w:ind w:left="1440"/>
        <w:rPr>
          <w:rFonts w:asciiTheme="minorHAnsi" w:hAnsiTheme="minorHAnsi" w:cstheme="minorHAnsi"/>
          <w:color w:val="000000"/>
        </w:rPr>
      </w:pPr>
      <w:r w:rsidRPr="00994305">
        <w:rPr>
          <w:rStyle w:val="Strong"/>
          <w:rFonts w:asciiTheme="minorHAnsi" w:eastAsiaTheme="majorEastAsia" w:hAnsiTheme="minorHAnsi" w:cstheme="minorHAnsi"/>
          <w:color w:val="000000"/>
        </w:rPr>
        <w:t>Regular mail</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to the last address recorded in the Corporation’s records.</w:t>
      </w:r>
    </w:p>
    <w:p w:rsidR="00994305" w:rsidRPr="00994305" w:rsidRDefault="00994305" w:rsidP="006F7134">
      <w:pPr>
        <w:pStyle w:val="NormalWeb"/>
        <w:numPr>
          <w:ilvl w:val="0"/>
          <w:numId w:val="11"/>
        </w:numPr>
        <w:tabs>
          <w:tab w:val="clear" w:pos="720"/>
          <w:tab w:val="num" w:pos="1440"/>
        </w:tabs>
        <w:ind w:left="1440"/>
        <w:rPr>
          <w:rFonts w:asciiTheme="minorHAnsi" w:hAnsiTheme="minorHAnsi" w:cstheme="minorHAnsi"/>
          <w:color w:val="000000"/>
        </w:rPr>
      </w:pPr>
      <w:r w:rsidRPr="00994305">
        <w:rPr>
          <w:rStyle w:val="Strong"/>
          <w:rFonts w:asciiTheme="minorHAnsi" w:eastAsiaTheme="majorEastAsia" w:hAnsiTheme="minorHAnsi" w:cstheme="minorHAnsi"/>
          <w:color w:val="000000"/>
        </w:rPr>
        <w:t>Personal delivery</w:t>
      </w:r>
      <w:r w:rsidRPr="00994305">
        <w:rPr>
          <w:rFonts w:asciiTheme="minorHAnsi" w:hAnsiTheme="minorHAnsi" w:cstheme="minorHAnsi"/>
          <w:color w:val="000000"/>
        </w:rPr>
        <w:t>.</w:t>
      </w:r>
    </w:p>
    <w:p w:rsidR="00994305" w:rsidRPr="00994305" w:rsidRDefault="00994305" w:rsidP="006F7134">
      <w:pPr>
        <w:pStyle w:val="NormalWeb"/>
        <w:numPr>
          <w:ilvl w:val="0"/>
          <w:numId w:val="11"/>
        </w:numPr>
        <w:tabs>
          <w:tab w:val="clear" w:pos="720"/>
          <w:tab w:val="num" w:pos="1440"/>
        </w:tabs>
        <w:ind w:left="1440"/>
        <w:rPr>
          <w:rFonts w:asciiTheme="minorHAnsi" w:hAnsiTheme="minorHAnsi" w:cstheme="minorHAnsi"/>
          <w:color w:val="000000"/>
        </w:rPr>
      </w:pPr>
      <w:r w:rsidRPr="00994305">
        <w:rPr>
          <w:rStyle w:val="Strong"/>
          <w:rFonts w:asciiTheme="minorHAnsi" w:eastAsiaTheme="majorEastAsia" w:hAnsiTheme="minorHAnsi" w:cstheme="minorHAnsi"/>
          <w:color w:val="000000"/>
        </w:rPr>
        <w:t>Any other method permitted under ONCA</w:t>
      </w:r>
      <w:r w:rsidRPr="00994305">
        <w:rPr>
          <w:rFonts w:asciiTheme="minorHAnsi" w:hAnsiTheme="minorHAnsi" w:cstheme="minorHAnsi"/>
          <w:color w:val="000000"/>
        </w:rPr>
        <w:t>.</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Electronic notice is valid if sent to the email address or electronic contact information provided by the Member for that purpose.</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31.3 Notice of Meetings of Members</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Notice of an Annual Meeting or Special Meeting of the Members shall:</w:t>
      </w:r>
    </w:p>
    <w:p w:rsidR="00994305" w:rsidRPr="00994305" w:rsidRDefault="00994305" w:rsidP="006F7134">
      <w:pPr>
        <w:pStyle w:val="NormalWeb"/>
        <w:numPr>
          <w:ilvl w:val="0"/>
          <w:numId w:val="12"/>
        </w:numPr>
        <w:tabs>
          <w:tab w:val="clear" w:pos="720"/>
          <w:tab w:val="num" w:pos="1440"/>
        </w:tabs>
        <w:ind w:left="1440"/>
        <w:rPr>
          <w:rFonts w:asciiTheme="minorHAnsi" w:hAnsiTheme="minorHAnsi" w:cstheme="minorHAnsi"/>
          <w:color w:val="000000"/>
        </w:rPr>
      </w:pPr>
      <w:r w:rsidRPr="00994305">
        <w:rPr>
          <w:rFonts w:asciiTheme="minorHAnsi" w:hAnsiTheme="minorHAnsi" w:cstheme="minorHAnsi"/>
          <w:color w:val="000000"/>
        </w:rPr>
        <w:t>Be provided</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not fewer than ten (10) days and not more than fifty (50) days</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before the meeting, in accordance with ONCA.</w:t>
      </w:r>
    </w:p>
    <w:p w:rsidR="00994305" w:rsidRPr="00994305" w:rsidRDefault="00994305" w:rsidP="006F7134">
      <w:pPr>
        <w:pStyle w:val="NormalWeb"/>
        <w:numPr>
          <w:ilvl w:val="0"/>
          <w:numId w:val="12"/>
        </w:numPr>
        <w:tabs>
          <w:tab w:val="clear" w:pos="720"/>
          <w:tab w:val="num" w:pos="1440"/>
        </w:tabs>
        <w:ind w:left="1440"/>
        <w:rPr>
          <w:rFonts w:asciiTheme="minorHAnsi" w:hAnsiTheme="minorHAnsi" w:cstheme="minorHAnsi"/>
          <w:color w:val="000000"/>
        </w:rPr>
      </w:pPr>
      <w:r w:rsidRPr="00994305">
        <w:rPr>
          <w:rFonts w:asciiTheme="minorHAnsi" w:hAnsiTheme="minorHAnsi" w:cstheme="minorHAnsi"/>
          <w:color w:val="000000"/>
        </w:rPr>
        <w:t>State the</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date, time, and method of participation</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(in</w:t>
      </w:r>
      <w:r w:rsidRPr="00994305">
        <w:rPr>
          <w:rFonts w:asciiTheme="minorHAnsi" w:hAnsiTheme="minorHAnsi" w:cstheme="minorHAnsi"/>
          <w:color w:val="000000"/>
        </w:rPr>
        <w:noBreakHyphen/>
        <w:t>person, electronic, or hybrid).</w:t>
      </w:r>
    </w:p>
    <w:p w:rsidR="00994305" w:rsidRPr="00994305" w:rsidRDefault="00994305" w:rsidP="006F7134">
      <w:pPr>
        <w:pStyle w:val="NormalWeb"/>
        <w:numPr>
          <w:ilvl w:val="0"/>
          <w:numId w:val="12"/>
        </w:numPr>
        <w:tabs>
          <w:tab w:val="clear" w:pos="720"/>
          <w:tab w:val="num" w:pos="1440"/>
        </w:tabs>
        <w:ind w:left="1440"/>
        <w:rPr>
          <w:rFonts w:asciiTheme="minorHAnsi" w:hAnsiTheme="minorHAnsi" w:cstheme="minorHAnsi"/>
          <w:color w:val="000000"/>
        </w:rPr>
      </w:pPr>
      <w:r w:rsidRPr="00994305">
        <w:rPr>
          <w:rFonts w:asciiTheme="minorHAnsi" w:hAnsiTheme="minorHAnsi" w:cstheme="minorHAnsi"/>
          <w:color w:val="000000"/>
        </w:rPr>
        <w:t>For electronic or hybrid meetings, include</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instructions for attending, participating, and voting</w:t>
      </w:r>
      <w:r w:rsidRPr="00994305">
        <w:rPr>
          <w:rFonts w:asciiTheme="minorHAnsi" w:hAnsiTheme="minorHAnsi" w:cstheme="minorHAnsi"/>
          <w:color w:val="000000"/>
        </w:rPr>
        <w:t>, and need not specify a physical location.</w:t>
      </w:r>
    </w:p>
    <w:p w:rsidR="00994305" w:rsidRPr="00994305" w:rsidRDefault="00994305" w:rsidP="006F7134">
      <w:pPr>
        <w:pStyle w:val="NormalWeb"/>
        <w:numPr>
          <w:ilvl w:val="0"/>
          <w:numId w:val="12"/>
        </w:numPr>
        <w:tabs>
          <w:tab w:val="clear" w:pos="720"/>
          <w:tab w:val="num" w:pos="1440"/>
        </w:tabs>
        <w:ind w:left="1440"/>
        <w:rPr>
          <w:rFonts w:asciiTheme="minorHAnsi" w:hAnsiTheme="minorHAnsi" w:cstheme="minorHAnsi"/>
          <w:color w:val="000000"/>
        </w:rPr>
      </w:pPr>
      <w:r w:rsidRPr="00994305">
        <w:rPr>
          <w:rFonts w:asciiTheme="minorHAnsi" w:hAnsiTheme="minorHAnsi" w:cstheme="minorHAnsi"/>
          <w:color w:val="000000"/>
        </w:rPr>
        <w:t>Include the</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general nature of the business</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to be transacted.</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31.4 Financial Statements</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A copy of the annual financial statements, or a summary of them, shall be provided to Members</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at least five (5) days before the Annual Meeting</w:t>
      </w:r>
      <w:r w:rsidRPr="00994305">
        <w:rPr>
          <w:rFonts w:asciiTheme="minorHAnsi" w:hAnsiTheme="minorHAnsi" w:cstheme="minorHAnsi"/>
          <w:color w:val="000000"/>
        </w:rPr>
        <w:t>, as required under ONCA.</w:t>
      </w:r>
      <w:r w:rsidRPr="00994305">
        <w:rPr>
          <w:rFonts w:asciiTheme="minorHAnsi" w:hAnsiTheme="minorHAnsi" w:cstheme="minorHAnsi"/>
          <w:color w:val="000000"/>
        </w:rPr>
        <w:br/>
        <w:t>Financial statements may be delivered electronically.</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31.5 Notice of Directors’ Meetings</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Notice of meetings of the Board of Directors shall be given in the manner and within the time period required by ONCA or these bylaws. Electronic notice is permitted unless otherwise restricted by the bylaws.</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31.6 Waiver of Notice</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A Member or Director may waive notice of a meeting. Attendance at a meeting constitutes waiver of notice unless the individual attends solely to object to the meeting being improperly called.</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lastRenderedPageBreak/>
        <w:t>31.7 Accidental Omission</w:t>
      </w:r>
    </w:p>
    <w:p w:rsidR="00994305" w:rsidRP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The accidental failure to give notice to a Member or Director, or the non</w:t>
      </w:r>
      <w:r w:rsidRPr="00994305">
        <w:rPr>
          <w:rFonts w:asciiTheme="minorHAnsi" w:hAnsiTheme="minorHAnsi" w:cstheme="minorHAnsi"/>
          <w:color w:val="000000"/>
        </w:rPr>
        <w:noBreakHyphen/>
        <w:t>receipt of notice by a Member or Director, does</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not</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invalidate any meeting or proceeding taken at the meeting.</w:t>
      </w:r>
    </w:p>
    <w:p w:rsidR="00994305" w:rsidRPr="00994305" w:rsidRDefault="00994305" w:rsidP="006F7134">
      <w:pPr>
        <w:pStyle w:val="Heading3"/>
        <w:ind w:left="720"/>
        <w:rPr>
          <w:rFonts w:cstheme="minorHAnsi"/>
          <w:color w:val="000000"/>
          <w:sz w:val="24"/>
          <w:szCs w:val="24"/>
        </w:rPr>
      </w:pPr>
      <w:r w:rsidRPr="00994305">
        <w:rPr>
          <w:rStyle w:val="Strong"/>
          <w:rFonts w:cstheme="minorHAnsi"/>
          <w:color w:val="000000"/>
          <w:sz w:val="24"/>
          <w:szCs w:val="24"/>
        </w:rPr>
        <w:t>31.8 Record of Contact Information</w:t>
      </w:r>
    </w:p>
    <w:p w:rsidR="00994305" w:rsidRDefault="00994305" w:rsidP="006F7134">
      <w:pPr>
        <w:pStyle w:val="NormalWeb"/>
        <w:ind w:left="720"/>
        <w:rPr>
          <w:rFonts w:asciiTheme="minorHAnsi" w:hAnsiTheme="minorHAnsi" w:cstheme="minorHAnsi"/>
          <w:color w:val="000000"/>
        </w:rPr>
      </w:pPr>
      <w:r w:rsidRPr="00994305">
        <w:rPr>
          <w:rFonts w:asciiTheme="minorHAnsi" w:hAnsiTheme="minorHAnsi" w:cstheme="minorHAnsi"/>
          <w:color w:val="000000"/>
        </w:rPr>
        <w:t>Each Member is responsible for providing the Corporation with up</w:t>
      </w:r>
      <w:r w:rsidRPr="00994305">
        <w:rPr>
          <w:rFonts w:asciiTheme="minorHAnsi" w:hAnsiTheme="minorHAnsi" w:cstheme="minorHAnsi"/>
          <w:color w:val="000000"/>
        </w:rPr>
        <w:noBreakHyphen/>
        <w:t>to</w:t>
      </w:r>
      <w:r w:rsidRPr="00994305">
        <w:rPr>
          <w:rFonts w:asciiTheme="minorHAnsi" w:hAnsiTheme="minorHAnsi" w:cstheme="minorHAnsi"/>
          <w:color w:val="000000"/>
        </w:rPr>
        <w:noBreakHyphen/>
        <w:t>date contact information, including any preferred electronic address for receiving notices.</w:t>
      </w:r>
    </w:p>
    <w:p w:rsidR="00825188" w:rsidRPr="00F43FCD" w:rsidRDefault="00825188" w:rsidP="00825188">
      <w:pPr>
        <w:pStyle w:val="ListParagraph"/>
        <w:spacing w:after="0" w:line="240" w:lineRule="auto"/>
        <w:ind w:left="0"/>
        <w:rPr>
          <w:rFonts w:eastAsia="Times New Roman" w:cstheme="minorHAnsi"/>
          <w:color w:val="000000"/>
          <w:kern w:val="0"/>
          <w14:ligatures w14:val="none"/>
        </w:rPr>
      </w:pPr>
      <w:r w:rsidRPr="00F43FCD">
        <w:rPr>
          <w:rFonts w:eastAsia="Times New Roman" w:cstheme="minorHAnsi"/>
          <w:b/>
          <w:bCs/>
          <w:color w:val="000000"/>
          <w:kern w:val="0"/>
          <w14:ligatures w14:val="none"/>
        </w:rPr>
        <w:t>Effective Date</w:t>
      </w:r>
      <w:r w:rsidRPr="00F43FCD">
        <w:rPr>
          <w:rFonts w:eastAsia="Times New Roman" w:cstheme="minorHAnsi"/>
          <w:color w:val="000000"/>
          <w:kern w:val="0"/>
          <w14:ligatures w14:val="none"/>
        </w:rPr>
        <w:br/>
        <w:t>Th</w:t>
      </w:r>
      <w:r>
        <w:rPr>
          <w:rFonts w:eastAsia="Times New Roman" w:cstheme="minorHAnsi"/>
          <w:color w:val="000000"/>
          <w:kern w:val="0"/>
          <w14:ligatures w14:val="none"/>
        </w:rPr>
        <w:t>ese</w:t>
      </w:r>
      <w:r w:rsidRPr="00F43FCD">
        <w:rPr>
          <w:rFonts w:eastAsia="Times New Roman" w:cstheme="minorHAnsi"/>
          <w:color w:val="000000"/>
          <w:kern w:val="0"/>
          <w14:ligatures w14:val="none"/>
        </w:rPr>
        <w:t xml:space="preserve"> amendment</w:t>
      </w:r>
      <w:r>
        <w:rPr>
          <w:rFonts w:eastAsia="Times New Roman" w:cstheme="minorHAnsi"/>
          <w:color w:val="000000"/>
          <w:kern w:val="0"/>
          <w14:ligatures w14:val="none"/>
        </w:rPr>
        <w:t>s</w:t>
      </w:r>
      <w:r w:rsidRPr="00F43FCD">
        <w:rPr>
          <w:rFonts w:eastAsia="Times New Roman" w:cstheme="minorHAnsi"/>
          <w:color w:val="000000"/>
          <w:kern w:val="0"/>
          <w14:ligatures w14:val="none"/>
        </w:rPr>
        <w:t xml:space="preserve"> take effect immediately upon approval of this Special Resolution by the Members.</w:t>
      </w:r>
      <w:r w:rsidRPr="00F43FCD">
        <w:rPr>
          <w:rFonts w:eastAsia="Times New Roman" w:cstheme="minorHAnsi"/>
          <w:color w:val="000000"/>
          <w:kern w:val="0"/>
          <w14:ligatures w14:val="none"/>
        </w:rPr>
        <w:br/>
      </w:r>
      <w:r w:rsidRPr="00F43FCD">
        <w:rPr>
          <w:rFonts w:eastAsia="Times New Roman" w:cstheme="minorHAnsi"/>
          <w:color w:val="000000"/>
          <w:kern w:val="0"/>
          <w14:ligatures w14:val="none"/>
        </w:rPr>
        <w:br/>
      </w:r>
      <w:r w:rsidRPr="00F43FCD">
        <w:rPr>
          <w:rFonts w:eastAsia="Times New Roman" w:cstheme="minorHAnsi"/>
          <w:b/>
          <w:bCs/>
          <w:color w:val="000000"/>
          <w:kern w:val="0"/>
          <w14:ligatures w14:val="none"/>
        </w:rPr>
        <w:t>Authorization to Implement</w:t>
      </w:r>
      <w:r w:rsidRPr="00F43FCD">
        <w:rPr>
          <w:rFonts w:eastAsia="Times New Roman" w:cstheme="minorHAnsi"/>
          <w:color w:val="000000"/>
          <w:kern w:val="0"/>
          <w14:ligatures w14:val="none"/>
        </w:rPr>
        <w:br/>
        <w:t>Any director or officer is authorized to make any changes necessary to give full effect to this Special Resolution, including updating, consolidating, and filing the amended bylaws and any related documents as required under ONCA.</w:t>
      </w:r>
    </w:p>
    <w:p w:rsidR="00825188" w:rsidRPr="00994305" w:rsidRDefault="00825188" w:rsidP="006F7134">
      <w:pPr>
        <w:pStyle w:val="NormalWeb"/>
        <w:ind w:left="720"/>
        <w:rPr>
          <w:rFonts w:asciiTheme="minorHAnsi" w:hAnsiTheme="minorHAnsi" w:cstheme="minorHAnsi"/>
          <w:color w:val="000000"/>
        </w:rPr>
      </w:pPr>
    </w:p>
    <w:p w:rsidR="00504760" w:rsidRPr="006F7134" w:rsidRDefault="00504760" w:rsidP="006F7134">
      <w:pPr>
        <w:spacing w:after="0" w:line="240" w:lineRule="auto"/>
        <w:rPr>
          <w:rFonts w:eastAsia="Times New Roman" w:cstheme="minorHAnsi"/>
          <w:color w:val="000000"/>
          <w:kern w:val="0"/>
          <w14:ligatures w14:val="none"/>
        </w:rPr>
      </w:pPr>
      <w:r w:rsidRPr="00994305">
        <w:rPr>
          <w:rFonts w:eastAsia="Times New Roman" w:cstheme="minorHAnsi"/>
          <w:b/>
          <w:bCs/>
          <w:color w:val="000000"/>
          <w:kern w:val="0"/>
          <w14:ligatures w14:val="none"/>
        </w:rPr>
        <w:br w:type="page"/>
      </w:r>
    </w:p>
    <w:p w:rsidR="00504760" w:rsidRPr="006F7134" w:rsidRDefault="00994305" w:rsidP="00504760">
      <w:pPr>
        <w:spacing w:before="100" w:beforeAutospacing="1" w:after="100" w:afterAutospacing="1" w:line="240" w:lineRule="auto"/>
        <w:outlineLvl w:val="1"/>
        <w:rPr>
          <w:rFonts w:eastAsia="Times New Roman" w:cstheme="minorHAnsi"/>
          <w:b/>
          <w:bCs/>
          <w:color w:val="000000"/>
          <w:kern w:val="0"/>
          <w:sz w:val="36"/>
          <w:szCs w:val="36"/>
          <w14:ligatures w14:val="none"/>
        </w:rPr>
      </w:pPr>
      <w:r w:rsidRPr="006F7134">
        <w:rPr>
          <w:rFonts w:eastAsia="Times New Roman" w:cstheme="minorHAnsi"/>
          <w:b/>
          <w:bCs/>
          <w:color w:val="000000"/>
          <w:kern w:val="0"/>
          <w:sz w:val="36"/>
          <w:szCs w:val="36"/>
          <w14:ligatures w14:val="none"/>
        </w:rPr>
        <w:lastRenderedPageBreak/>
        <w:t>OLD vs NEW</w:t>
      </w:r>
    </w:p>
    <w:p w:rsidR="00504760" w:rsidRPr="006F7134" w:rsidRDefault="00504760" w:rsidP="00504760">
      <w:pPr>
        <w:spacing w:before="100" w:beforeAutospacing="1" w:after="100" w:afterAutospacing="1" w:line="240" w:lineRule="auto"/>
        <w:outlineLvl w:val="1"/>
        <w:rPr>
          <w:rFonts w:eastAsia="Times New Roman" w:cstheme="minorHAnsi"/>
          <w:b/>
          <w:bCs/>
          <w:color w:val="000000"/>
          <w:kern w:val="0"/>
          <w:sz w:val="32"/>
          <w:szCs w:val="32"/>
          <w14:ligatures w14:val="none"/>
        </w:rPr>
      </w:pPr>
      <w:r w:rsidRPr="006F7134">
        <w:rPr>
          <w:rFonts w:eastAsia="Times New Roman" w:cstheme="minorHAnsi"/>
          <w:b/>
          <w:bCs/>
          <w:color w:val="000000"/>
          <w:kern w:val="0"/>
          <w:sz w:val="32"/>
          <w:szCs w:val="32"/>
          <w14:ligatures w14:val="none"/>
        </w:rPr>
        <w:t>Article 23 – Notice of Members’ Meetings</w:t>
      </w:r>
    </w:p>
    <w:tbl>
      <w:tblPr>
        <w:tblStyle w:val="TableGrid"/>
        <w:tblW w:w="0" w:type="auto"/>
        <w:tblLook w:val="04A0" w:firstRow="1" w:lastRow="0" w:firstColumn="1" w:lastColumn="0" w:noHBand="0" w:noVBand="1"/>
      </w:tblPr>
      <w:tblGrid>
        <w:gridCol w:w="4675"/>
        <w:gridCol w:w="4675"/>
      </w:tblGrid>
      <w:tr w:rsidR="00994305" w:rsidRPr="00994305" w:rsidTr="00647708">
        <w:tc>
          <w:tcPr>
            <w:tcW w:w="4675" w:type="dxa"/>
          </w:tcPr>
          <w:p w:rsidR="00994305" w:rsidRPr="00994305" w:rsidRDefault="00994305" w:rsidP="00647708">
            <w:pPr>
              <w:rPr>
                <w:rFonts w:cstheme="minorHAnsi"/>
                <w:u w:val="single"/>
              </w:rPr>
            </w:pPr>
            <w:r w:rsidRPr="00994305">
              <w:rPr>
                <w:rFonts w:cstheme="minorHAnsi"/>
                <w:u w:val="single"/>
              </w:rPr>
              <w:t>Article 23 - Annual and Other Meetings of Members (format changes proposed)</w:t>
            </w:r>
          </w:p>
          <w:p w:rsidR="00994305" w:rsidRPr="00994305" w:rsidRDefault="00994305" w:rsidP="00647708">
            <w:pPr>
              <w:rPr>
                <w:rFonts w:cstheme="minorHAnsi"/>
                <w:highlight w:val="yellow"/>
              </w:rPr>
            </w:pPr>
            <w:r w:rsidRPr="00994305">
              <w:rPr>
                <w:rFonts w:cstheme="minorHAnsi"/>
                <w:highlight w:val="yellow"/>
              </w:rPr>
              <w:t xml:space="preserve">The Annual or Special membership meetings shall be held at the time and place as it may be determined by the Board of Directors, provided that the Annual membership meeting shall be held no later than August 1 of the year. </w:t>
            </w:r>
          </w:p>
          <w:p w:rsidR="00994305" w:rsidRPr="00994305" w:rsidRDefault="00994305" w:rsidP="00647708">
            <w:pPr>
              <w:rPr>
                <w:rFonts w:cstheme="minorHAnsi"/>
                <w:color w:val="EE0000"/>
              </w:rPr>
            </w:pPr>
            <w:r w:rsidRPr="00994305">
              <w:rPr>
                <w:rFonts w:cstheme="minorHAnsi"/>
                <w:highlight w:val="yellow"/>
              </w:rPr>
              <w:t xml:space="preserve">A group of a minimum 15 </w:t>
            </w:r>
            <w:r w:rsidRPr="00994305">
              <w:rPr>
                <w:rFonts w:cstheme="minorHAnsi"/>
                <w:color w:val="FF0000"/>
                <w:highlight w:val="yellow"/>
              </w:rPr>
              <w:t xml:space="preserve">members </w:t>
            </w:r>
            <w:r w:rsidRPr="00994305">
              <w:rPr>
                <w:rFonts w:cstheme="minorHAnsi"/>
                <w:highlight w:val="yellow"/>
              </w:rPr>
              <w:t xml:space="preserve">may convene a general membership meeting upon submitting written request with their signatures </w:t>
            </w:r>
            <w:r w:rsidRPr="00994305">
              <w:rPr>
                <w:rFonts w:cstheme="minorHAnsi"/>
              </w:rPr>
              <w:t xml:space="preserve">to </w:t>
            </w:r>
            <w:r w:rsidRPr="00994305">
              <w:rPr>
                <w:rFonts w:cstheme="minorHAnsi"/>
                <w:color w:val="EE0000"/>
              </w:rPr>
              <w:t xml:space="preserve">the Corporate Secretary or designated authority. Following this, the Secretary or designated authority shall invite all members by notice of meeting. </w:t>
            </w:r>
          </w:p>
          <w:p w:rsidR="00994305" w:rsidRPr="00994305" w:rsidRDefault="00994305" w:rsidP="00647708">
            <w:pPr>
              <w:rPr>
                <w:rFonts w:cstheme="minorHAnsi"/>
                <w:color w:val="FF0000"/>
                <w:highlight w:val="yellow"/>
              </w:rPr>
            </w:pPr>
            <w:r w:rsidRPr="00994305">
              <w:rPr>
                <w:rFonts w:cstheme="minorHAnsi"/>
                <w:color w:val="FF0000"/>
                <w:highlight w:val="yellow"/>
              </w:rPr>
              <w:t xml:space="preserve">Notice of the Annual and Special membership meetings, including the agenda, shall be mailed to all Members and Associate Members no later than two weeks before such meeting is held. </w:t>
            </w:r>
          </w:p>
          <w:p w:rsidR="00994305" w:rsidRPr="00994305" w:rsidRDefault="00994305" w:rsidP="00647708">
            <w:pPr>
              <w:rPr>
                <w:rFonts w:cstheme="minorHAnsi"/>
                <w:highlight w:val="yellow"/>
              </w:rPr>
            </w:pPr>
            <w:r w:rsidRPr="00994305">
              <w:rPr>
                <w:rFonts w:cstheme="minorHAnsi"/>
                <w:highlight w:val="yellow"/>
              </w:rPr>
              <w:t xml:space="preserve">At every annual membership meeting, in addition to any other business that may be transacted, the report of the Directors, the financial statements and </w:t>
            </w:r>
            <w:r w:rsidRPr="00994305">
              <w:rPr>
                <w:rFonts w:cstheme="minorHAnsi"/>
                <w:strike/>
                <w:color w:val="FF0000"/>
                <w:highlight w:val="yellow"/>
              </w:rPr>
              <w:t xml:space="preserve">Audit Committee reports </w:t>
            </w:r>
            <w:r w:rsidRPr="00994305">
              <w:rPr>
                <w:rFonts w:cstheme="minorHAnsi"/>
                <w:highlight w:val="yellow"/>
              </w:rPr>
              <w:t xml:space="preserve">shall be presented. The members will vote on acceptance or rejected rejection of any of the mentioned reports. </w:t>
            </w:r>
          </w:p>
          <w:p w:rsidR="00994305" w:rsidRPr="00994305" w:rsidRDefault="00994305" w:rsidP="00647708">
            <w:pPr>
              <w:rPr>
                <w:rFonts w:cstheme="minorHAnsi"/>
                <w:highlight w:val="yellow"/>
              </w:rPr>
            </w:pPr>
            <w:r w:rsidRPr="00994305">
              <w:rPr>
                <w:rFonts w:cstheme="minorHAnsi"/>
                <w:highlight w:val="yellow"/>
              </w:rPr>
              <w:t xml:space="preserve">Besides electing the group of Directors for positions that are due to be elected. The Members will elect Directors without portfolio, </w:t>
            </w:r>
            <w:r w:rsidRPr="00994305">
              <w:rPr>
                <w:rFonts w:cstheme="minorHAnsi"/>
                <w:strike/>
                <w:color w:val="FF0000"/>
                <w:highlight w:val="yellow"/>
              </w:rPr>
              <w:t>and three members to serve on the Audit Committee</w:t>
            </w:r>
            <w:r w:rsidRPr="00994305">
              <w:rPr>
                <w:rFonts w:cstheme="minorHAnsi"/>
                <w:strike/>
                <w:highlight w:val="yellow"/>
              </w:rPr>
              <w:t>.</w:t>
            </w:r>
            <w:r w:rsidRPr="00994305">
              <w:rPr>
                <w:rFonts w:cstheme="minorHAnsi"/>
                <w:highlight w:val="yellow"/>
              </w:rPr>
              <w:t xml:space="preserve"> </w:t>
            </w:r>
          </w:p>
          <w:p w:rsidR="00994305" w:rsidRPr="00994305" w:rsidRDefault="00994305" w:rsidP="00647708">
            <w:pPr>
              <w:rPr>
                <w:rFonts w:cstheme="minorHAnsi"/>
                <w:highlight w:val="yellow"/>
              </w:rPr>
            </w:pPr>
            <w:r w:rsidRPr="00994305">
              <w:rPr>
                <w:rFonts w:cstheme="minorHAnsi"/>
                <w:highlight w:val="yellow"/>
              </w:rPr>
              <w:t>At all meetings of membership</w:t>
            </w:r>
            <w:r w:rsidRPr="00994305">
              <w:rPr>
                <w:rFonts w:cstheme="minorHAnsi"/>
              </w:rPr>
              <w:t xml:space="preserve"> </w:t>
            </w:r>
            <w:r w:rsidRPr="00994305">
              <w:rPr>
                <w:rFonts w:cstheme="minorHAnsi"/>
                <w:highlight w:val="yellow"/>
              </w:rPr>
              <w:t xml:space="preserve">every motion or question shall be decided by a majority of votes of the Members present. Every motion shall be decided by a show of hands unless balloting is requested and accepted by a majority of members in attendance. </w:t>
            </w:r>
          </w:p>
          <w:p w:rsidR="00994305" w:rsidRPr="00994305" w:rsidRDefault="00994305" w:rsidP="00647708">
            <w:pPr>
              <w:rPr>
                <w:rFonts w:cstheme="minorHAnsi"/>
              </w:rPr>
            </w:pPr>
            <w:r w:rsidRPr="00994305">
              <w:rPr>
                <w:rFonts w:cstheme="minorHAnsi"/>
                <w:highlight w:val="yellow"/>
              </w:rPr>
              <w:lastRenderedPageBreak/>
              <w:t>During election of officers or Audit Committee a secret ballot will be used when two members accept nomination for the same position. The Audit Committee, or in their absence, other three members appointed by the members present, shall conduct secret balloting.</w:t>
            </w:r>
          </w:p>
          <w:p w:rsidR="00994305" w:rsidRPr="00994305" w:rsidRDefault="00994305" w:rsidP="00647708">
            <w:pPr>
              <w:rPr>
                <w:rFonts w:cstheme="minorHAnsi"/>
              </w:rPr>
            </w:pPr>
          </w:p>
        </w:tc>
        <w:tc>
          <w:tcPr>
            <w:tcW w:w="4675" w:type="dxa"/>
          </w:tcPr>
          <w:p w:rsidR="00A11C97" w:rsidRPr="00A11C97" w:rsidRDefault="00A11C97" w:rsidP="00647708">
            <w:pPr>
              <w:pStyle w:val="Heading1"/>
              <w:rPr>
                <w:rStyle w:val="Strong"/>
                <w:rFonts w:asciiTheme="minorHAnsi" w:hAnsiTheme="minorHAnsi" w:cstheme="minorHAnsi"/>
                <w:b w:val="0"/>
                <w:bCs w:val="0"/>
                <w:color w:val="4472C4" w:themeColor="accent1"/>
                <w:sz w:val="28"/>
                <w:szCs w:val="28"/>
                <w:u w:val="single"/>
              </w:rPr>
            </w:pPr>
            <w:r>
              <w:rPr>
                <w:rStyle w:val="Strong"/>
                <w:rFonts w:asciiTheme="minorHAnsi" w:hAnsiTheme="minorHAnsi" w:cstheme="minorHAnsi"/>
                <w:b w:val="0"/>
                <w:bCs w:val="0"/>
                <w:color w:val="4472C4" w:themeColor="accent1"/>
                <w:sz w:val="28"/>
                <w:szCs w:val="28"/>
                <w:u w:val="single"/>
              </w:rPr>
              <w:lastRenderedPageBreak/>
              <w:t>NEW</w:t>
            </w:r>
          </w:p>
          <w:p w:rsidR="00994305" w:rsidRPr="00994305" w:rsidRDefault="00994305" w:rsidP="00647708">
            <w:pPr>
              <w:pStyle w:val="Heading1"/>
              <w:rPr>
                <w:rFonts w:asciiTheme="minorHAnsi" w:hAnsiTheme="minorHAnsi" w:cstheme="minorHAnsi"/>
                <w:color w:val="000000"/>
                <w:sz w:val="24"/>
                <w:szCs w:val="24"/>
                <w:u w:val="single"/>
              </w:rPr>
            </w:pPr>
            <w:r w:rsidRPr="00994305">
              <w:rPr>
                <w:rStyle w:val="Strong"/>
                <w:rFonts w:asciiTheme="minorHAnsi" w:hAnsiTheme="minorHAnsi" w:cstheme="minorHAnsi"/>
                <w:b w:val="0"/>
                <w:bCs w:val="0"/>
                <w:color w:val="000000"/>
                <w:sz w:val="24"/>
                <w:szCs w:val="24"/>
                <w:u w:val="single"/>
              </w:rPr>
              <w:t>Article 23 – Annual and Other Meetings of Members (Revised for ONCA Compliance)</w:t>
            </w:r>
          </w:p>
          <w:p w:rsidR="00994305" w:rsidRPr="00994305" w:rsidRDefault="00994305" w:rsidP="00647708">
            <w:pPr>
              <w:pStyle w:val="Heading3"/>
              <w:rPr>
                <w:rFonts w:cstheme="minorHAnsi"/>
                <w:color w:val="000000"/>
                <w:sz w:val="24"/>
                <w:szCs w:val="24"/>
              </w:rPr>
            </w:pPr>
            <w:r w:rsidRPr="00994305">
              <w:rPr>
                <w:rStyle w:val="Strong"/>
                <w:rFonts w:cstheme="minorHAnsi"/>
                <w:color w:val="000000"/>
                <w:sz w:val="24"/>
                <w:szCs w:val="24"/>
              </w:rPr>
              <w:t>23.1 Annual Meeting</w:t>
            </w:r>
          </w:p>
          <w:p w:rsidR="00994305" w:rsidRPr="00994305" w:rsidRDefault="00994305" w:rsidP="00647708">
            <w:pPr>
              <w:pStyle w:val="NormalWeb"/>
              <w:rPr>
                <w:rFonts w:asciiTheme="minorHAnsi" w:hAnsiTheme="minorHAnsi" w:cstheme="minorHAnsi"/>
                <w:color w:val="000000"/>
              </w:rPr>
            </w:pPr>
            <w:r w:rsidRPr="00994305">
              <w:rPr>
                <w:rFonts w:asciiTheme="minorHAnsi" w:hAnsiTheme="minorHAnsi" w:cstheme="minorHAnsi"/>
                <w:color w:val="000000"/>
              </w:rPr>
              <w:t xml:space="preserve">The Annual Meeting of the Members shall be held at a time determined by the Board of Directors, provided it occurs no later than </w:t>
            </w:r>
            <w:r w:rsidR="00C65F92">
              <w:rPr>
                <w:rFonts w:asciiTheme="minorHAnsi" w:hAnsiTheme="minorHAnsi" w:cstheme="minorHAnsi"/>
                <w:color w:val="000000"/>
              </w:rPr>
              <w:t>O</w:t>
            </w:r>
            <w:r w:rsidR="00C65F92">
              <w:t>ctober 31st</w:t>
            </w:r>
            <w:r w:rsidRPr="00994305">
              <w:rPr>
                <w:rFonts w:asciiTheme="minorHAnsi" w:hAnsiTheme="minorHAnsi" w:cstheme="minorHAnsi"/>
                <w:color w:val="000000"/>
              </w:rPr>
              <w:t xml:space="preserve"> of each year. The meeting may be held in person, by electronic means, or as a hybrid meeting, in accordance with ONCA.</w:t>
            </w:r>
          </w:p>
          <w:p w:rsidR="00994305" w:rsidRPr="00994305" w:rsidRDefault="00994305" w:rsidP="00647708">
            <w:pPr>
              <w:pStyle w:val="Heading3"/>
              <w:rPr>
                <w:rFonts w:cstheme="minorHAnsi"/>
                <w:color w:val="000000"/>
                <w:sz w:val="24"/>
                <w:szCs w:val="24"/>
              </w:rPr>
            </w:pPr>
            <w:r w:rsidRPr="00994305">
              <w:rPr>
                <w:rStyle w:val="Strong"/>
                <w:rFonts w:cstheme="minorHAnsi"/>
                <w:color w:val="000000"/>
                <w:sz w:val="24"/>
                <w:szCs w:val="24"/>
              </w:rPr>
              <w:t>23.2 Special Meetings Called by Members</w:t>
            </w:r>
          </w:p>
          <w:p w:rsidR="00994305" w:rsidRPr="00994305" w:rsidRDefault="00994305" w:rsidP="00647708">
            <w:pPr>
              <w:pStyle w:val="NormalWeb"/>
              <w:rPr>
                <w:rFonts w:asciiTheme="minorHAnsi" w:hAnsiTheme="minorHAnsi" w:cstheme="minorHAnsi"/>
                <w:color w:val="000000"/>
              </w:rPr>
            </w:pPr>
            <w:r w:rsidRPr="00994305">
              <w:rPr>
                <w:rFonts w:asciiTheme="minorHAnsi" w:hAnsiTheme="minorHAnsi" w:cstheme="minorHAnsi"/>
                <w:color w:val="000000"/>
              </w:rPr>
              <w:t>A Special Meeting of the Members shall be called upon receipt of a written request signed by at least fifteen (15) Members and delivered to the</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Officer responsible for corporate records</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or another</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designated authority</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appointed by the Board. Upon receipt of such request, the designated authority shall issue notice of the meeting to all Members in accordance with Article 31.</w:t>
            </w:r>
          </w:p>
          <w:p w:rsidR="00994305" w:rsidRPr="00994305" w:rsidRDefault="00994305" w:rsidP="00647708">
            <w:pPr>
              <w:pStyle w:val="Heading3"/>
              <w:rPr>
                <w:rFonts w:cstheme="minorHAnsi"/>
                <w:color w:val="000000"/>
                <w:sz w:val="24"/>
                <w:szCs w:val="24"/>
              </w:rPr>
            </w:pPr>
            <w:r w:rsidRPr="00994305">
              <w:rPr>
                <w:rStyle w:val="Strong"/>
                <w:rFonts w:cstheme="minorHAnsi"/>
                <w:color w:val="000000"/>
                <w:sz w:val="24"/>
                <w:szCs w:val="24"/>
              </w:rPr>
              <w:t>23.3 Notice of Meetings</w:t>
            </w:r>
          </w:p>
          <w:p w:rsidR="00994305" w:rsidRPr="00994305" w:rsidRDefault="00994305" w:rsidP="00647708">
            <w:pPr>
              <w:pStyle w:val="NormalWeb"/>
              <w:rPr>
                <w:rFonts w:asciiTheme="minorHAnsi" w:hAnsiTheme="minorHAnsi" w:cstheme="minorHAnsi"/>
                <w:color w:val="000000"/>
              </w:rPr>
            </w:pPr>
            <w:r w:rsidRPr="00994305">
              <w:rPr>
                <w:rFonts w:asciiTheme="minorHAnsi" w:hAnsiTheme="minorHAnsi" w:cstheme="minorHAnsi"/>
                <w:color w:val="000000"/>
              </w:rPr>
              <w:t>Notice of the Annual Meeting or any Special Meeting of the Members shall be provided to all Members</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not fewer than ten (10) days and not more than fifty (50) days</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before the meeting, in accordance with ONCA.</w:t>
            </w:r>
            <w:r w:rsidRPr="00994305">
              <w:rPr>
                <w:rFonts w:asciiTheme="minorHAnsi" w:hAnsiTheme="minorHAnsi" w:cstheme="minorHAnsi"/>
                <w:color w:val="000000"/>
              </w:rPr>
              <w:br/>
              <w:t>Notice may be given</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by electronic means</w:t>
            </w:r>
            <w:r w:rsidRPr="00994305">
              <w:rPr>
                <w:rFonts w:asciiTheme="minorHAnsi" w:hAnsiTheme="minorHAnsi" w:cstheme="minorHAnsi"/>
                <w:color w:val="000000"/>
              </w:rPr>
              <w:t xml:space="preserve">, including email or other electronic communication systems approved by the </w:t>
            </w:r>
            <w:r w:rsidRPr="00994305">
              <w:rPr>
                <w:rFonts w:asciiTheme="minorHAnsi" w:hAnsiTheme="minorHAnsi" w:cstheme="minorHAnsi"/>
                <w:color w:val="000000"/>
              </w:rPr>
              <w:lastRenderedPageBreak/>
              <w:t>Board, or by any other method permitted under Article 31.</w:t>
            </w:r>
          </w:p>
          <w:p w:rsidR="00994305" w:rsidRPr="00994305" w:rsidRDefault="00994305" w:rsidP="00647708">
            <w:pPr>
              <w:pStyle w:val="NormalWeb"/>
              <w:rPr>
                <w:rFonts w:asciiTheme="minorHAnsi" w:hAnsiTheme="minorHAnsi" w:cstheme="minorHAnsi"/>
                <w:color w:val="000000"/>
              </w:rPr>
            </w:pPr>
            <w:r w:rsidRPr="00994305">
              <w:rPr>
                <w:rFonts w:asciiTheme="minorHAnsi" w:hAnsiTheme="minorHAnsi" w:cstheme="minorHAnsi"/>
                <w:color w:val="000000"/>
              </w:rPr>
              <w:t>The notice shall include the date, time, method of participation (in</w:t>
            </w:r>
            <w:r w:rsidRPr="00994305">
              <w:rPr>
                <w:rFonts w:asciiTheme="minorHAnsi" w:hAnsiTheme="minorHAnsi" w:cstheme="minorHAnsi"/>
                <w:color w:val="000000"/>
              </w:rPr>
              <w:noBreakHyphen/>
              <w:t>person, electronic, or hybrid), and the general nature of the business to be transacted.</w:t>
            </w:r>
          </w:p>
          <w:p w:rsidR="00994305" w:rsidRPr="00994305" w:rsidRDefault="00994305" w:rsidP="00647708">
            <w:pPr>
              <w:pStyle w:val="Heading3"/>
              <w:rPr>
                <w:rFonts w:cstheme="minorHAnsi"/>
                <w:color w:val="000000"/>
                <w:sz w:val="24"/>
                <w:szCs w:val="24"/>
              </w:rPr>
            </w:pPr>
            <w:r w:rsidRPr="00994305">
              <w:rPr>
                <w:rStyle w:val="Strong"/>
                <w:rFonts w:cstheme="minorHAnsi"/>
                <w:color w:val="000000"/>
                <w:sz w:val="24"/>
                <w:szCs w:val="24"/>
              </w:rPr>
              <w:t>23.4 Financial Statements</w:t>
            </w:r>
          </w:p>
          <w:p w:rsidR="00994305" w:rsidRPr="00994305" w:rsidRDefault="00994305" w:rsidP="00647708">
            <w:pPr>
              <w:pStyle w:val="NormalWeb"/>
              <w:rPr>
                <w:rFonts w:asciiTheme="minorHAnsi" w:hAnsiTheme="minorHAnsi" w:cstheme="minorHAnsi"/>
                <w:color w:val="000000"/>
              </w:rPr>
            </w:pPr>
            <w:r w:rsidRPr="00994305">
              <w:rPr>
                <w:rFonts w:asciiTheme="minorHAnsi" w:hAnsiTheme="minorHAnsi" w:cstheme="minorHAnsi"/>
                <w:color w:val="000000"/>
              </w:rPr>
              <w:t>A copy of the annual financial statements, or a summary of them, shall be provided to the Members</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at least five (5) days before the Annual Meeting</w:t>
            </w:r>
            <w:r w:rsidRPr="00994305">
              <w:rPr>
                <w:rFonts w:asciiTheme="minorHAnsi" w:hAnsiTheme="minorHAnsi" w:cstheme="minorHAnsi"/>
                <w:color w:val="000000"/>
              </w:rPr>
              <w:t>, as required by ONCA. The financial statements shall also be presented at the Annual Meeting.</w:t>
            </w:r>
          </w:p>
          <w:p w:rsidR="00994305" w:rsidRPr="00994305" w:rsidRDefault="00994305" w:rsidP="00647708">
            <w:pPr>
              <w:pStyle w:val="Heading3"/>
              <w:rPr>
                <w:rFonts w:cstheme="minorHAnsi"/>
                <w:color w:val="000000"/>
                <w:sz w:val="24"/>
                <w:szCs w:val="24"/>
              </w:rPr>
            </w:pPr>
            <w:r w:rsidRPr="00994305">
              <w:rPr>
                <w:rStyle w:val="Strong"/>
                <w:rFonts w:cstheme="minorHAnsi"/>
                <w:color w:val="000000"/>
                <w:sz w:val="24"/>
                <w:szCs w:val="24"/>
              </w:rPr>
              <w:t>23.5 Business at the Annual Meeting</w:t>
            </w:r>
          </w:p>
          <w:p w:rsidR="00994305" w:rsidRPr="00994305" w:rsidRDefault="00994305" w:rsidP="00647708">
            <w:pPr>
              <w:pStyle w:val="NormalWeb"/>
              <w:rPr>
                <w:rFonts w:asciiTheme="minorHAnsi" w:hAnsiTheme="minorHAnsi" w:cstheme="minorHAnsi"/>
                <w:color w:val="000000"/>
              </w:rPr>
            </w:pPr>
            <w:r w:rsidRPr="00994305">
              <w:rPr>
                <w:rFonts w:asciiTheme="minorHAnsi" w:hAnsiTheme="minorHAnsi" w:cstheme="minorHAnsi"/>
                <w:color w:val="000000"/>
              </w:rPr>
              <w:t>At every Annual Meeting, the Members shall receive:</w:t>
            </w:r>
          </w:p>
          <w:p w:rsidR="00994305" w:rsidRPr="00994305" w:rsidRDefault="00994305" w:rsidP="00994305">
            <w:pPr>
              <w:pStyle w:val="NormalWeb"/>
              <w:numPr>
                <w:ilvl w:val="0"/>
                <w:numId w:val="9"/>
              </w:numPr>
              <w:rPr>
                <w:rFonts w:asciiTheme="minorHAnsi" w:hAnsiTheme="minorHAnsi" w:cstheme="minorHAnsi"/>
                <w:color w:val="000000"/>
              </w:rPr>
            </w:pPr>
            <w:r w:rsidRPr="00994305">
              <w:rPr>
                <w:rFonts w:asciiTheme="minorHAnsi" w:hAnsiTheme="minorHAnsi" w:cstheme="minorHAnsi"/>
                <w:color w:val="000000"/>
              </w:rPr>
              <w:t>the report of the Directors</w:t>
            </w:r>
          </w:p>
          <w:p w:rsidR="00994305" w:rsidRPr="00994305" w:rsidRDefault="00994305" w:rsidP="00994305">
            <w:pPr>
              <w:pStyle w:val="NormalWeb"/>
              <w:numPr>
                <w:ilvl w:val="0"/>
                <w:numId w:val="9"/>
              </w:numPr>
              <w:rPr>
                <w:rFonts w:asciiTheme="minorHAnsi" w:hAnsiTheme="minorHAnsi" w:cstheme="minorHAnsi"/>
                <w:color w:val="000000"/>
              </w:rPr>
            </w:pPr>
            <w:r w:rsidRPr="00994305">
              <w:rPr>
                <w:rFonts w:asciiTheme="minorHAnsi" w:hAnsiTheme="minorHAnsi" w:cstheme="minorHAnsi"/>
                <w:color w:val="000000"/>
              </w:rPr>
              <w:t>the annual financial statements</w:t>
            </w:r>
          </w:p>
          <w:p w:rsidR="00994305" w:rsidRPr="00994305" w:rsidRDefault="00994305" w:rsidP="00994305">
            <w:pPr>
              <w:pStyle w:val="NormalWeb"/>
              <w:numPr>
                <w:ilvl w:val="0"/>
                <w:numId w:val="9"/>
              </w:numPr>
              <w:rPr>
                <w:rFonts w:asciiTheme="minorHAnsi" w:hAnsiTheme="minorHAnsi" w:cstheme="minorHAnsi"/>
                <w:color w:val="000000"/>
              </w:rPr>
            </w:pPr>
            <w:r w:rsidRPr="00994305">
              <w:rPr>
                <w:rFonts w:asciiTheme="minorHAnsi" w:hAnsiTheme="minorHAnsi" w:cstheme="minorHAnsi"/>
                <w:color w:val="000000"/>
              </w:rPr>
              <w:t>any report of the Audit Committee (if appointed)</w:t>
            </w:r>
          </w:p>
          <w:p w:rsidR="00994305" w:rsidRPr="00994305" w:rsidRDefault="00994305" w:rsidP="00647708">
            <w:pPr>
              <w:pStyle w:val="NormalWeb"/>
              <w:rPr>
                <w:rFonts w:asciiTheme="minorHAnsi" w:hAnsiTheme="minorHAnsi" w:cstheme="minorHAnsi"/>
                <w:color w:val="000000"/>
              </w:rPr>
            </w:pPr>
            <w:r w:rsidRPr="00994305">
              <w:rPr>
                <w:rFonts w:asciiTheme="minorHAnsi" w:hAnsiTheme="minorHAnsi" w:cstheme="minorHAnsi"/>
                <w:color w:val="000000"/>
              </w:rPr>
              <w:t>Members shall vote to accept or reject these reports.</w:t>
            </w:r>
          </w:p>
          <w:p w:rsidR="00994305" w:rsidRPr="00994305" w:rsidRDefault="00994305" w:rsidP="00647708">
            <w:pPr>
              <w:pStyle w:val="NormalWeb"/>
              <w:rPr>
                <w:rFonts w:asciiTheme="minorHAnsi" w:hAnsiTheme="minorHAnsi" w:cstheme="minorHAnsi"/>
                <w:color w:val="000000"/>
              </w:rPr>
            </w:pPr>
            <w:r w:rsidRPr="00994305">
              <w:rPr>
                <w:rFonts w:asciiTheme="minorHAnsi" w:hAnsiTheme="minorHAnsi" w:cstheme="minorHAnsi"/>
                <w:color w:val="000000"/>
              </w:rPr>
              <w:t>The Members shall elect Directors whose terms have expired, Directors</w:t>
            </w:r>
            <w:r w:rsidRPr="00994305">
              <w:rPr>
                <w:rFonts w:asciiTheme="minorHAnsi" w:hAnsiTheme="minorHAnsi" w:cstheme="minorHAnsi"/>
                <w:color w:val="000000"/>
              </w:rPr>
              <w:noBreakHyphen/>
              <w:t>at</w:t>
            </w:r>
            <w:r w:rsidRPr="00994305">
              <w:rPr>
                <w:rFonts w:asciiTheme="minorHAnsi" w:hAnsiTheme="minorHAnsi" w:cstheme="minorHAnsi"/>
                <w:color w:val="000000"/>
              </w:rPr>
              <w:noBreakHyphen/>
              <w:t>large (if applicable), and three (3) Members to serve on the Audit Committee, unless the Members have waived the appointment of an auditor or reviewer for that year.</w:t>
            </w:r>
          </w:p>
          <w:p w:rsidR="00994305" w:rsidRPr="00994305" w:rsidRDefault="00994305" w:rsidP="00647708">
            <w:pPr>
              <w:pStyle w:val="Heading3"/>
              <w:rPr>
                <w:rFonts w:cstheme="minorHAnsi"/>
                <w:color w:val="000000"/>
                <w:sz w:val="24"/>
                <w:szCs w:val="24"/>
              </w:rPr>
            </w:pPr>
            <w:r w:rsidRPr="00994305">
              <w:rPr>
                <w:rStyle w:val="Strong"/>
                <w:rFonts w:cstheme="minorHAnsi"/>
                <w:color w:val="000000"/>
                <w:sz w:val="24"/>
                <w:szCs w:val="24"/>
              </w:rPr>
              <w:t>23.6 Voting</w:t>
            </w:r>
          </w:p>
          <w:p w:rsidR="00994305" w:rsidRPr="00994305" w:rsidRDefault="00994305" w:rsidP="00647708">
            <w:pPr>
              <w:pStyle w:val="NormalWeb"/>
              <w:rPr>
                <w:rFonts w:asciiTheme="minorHAnsi" w:hAnsiTheme="minorHAnsi" w:cstheme="minorHAnsi"/>
                <w:color w:val="000000"/>
              </w:rPr>
            </w:pPr>
            <w:r w:rsidRPr="00994305">
              <w:rPr>
                <w:rFonts w:asciiTheme="minorHAnsi" w:hAnsiTheme="minorHAnsi" w:cstheme="minorHAnsi"/>
                <w:color w:val="000000"/>
              </w:rPr>
              <w:t xml:space="preserve">Every motion or question at a meeting of Members shall be decided by a majority of votes cast by Members present. Voting shall be by a show of hands unless a secret ballot </w:t>
            </w:r>
            <w:r w:rsidRPr="00994305">
              <w:rPr>
                <w:rFonts w:asciiTheme="minorHAnsi" w:hAnsiTheme="minorHAnsi" w:cstheme="minorHAnsi"/>
                <w:color w:val="000000"/>
              </w:rPr>
              <w:lastRenderedPageBreak/>
              <w:t>is requested and approved by a majority of Members present.</w:t>
            </w:r>
          </w:p>
          <w:p w:rsidR="00994305" w:rsidRPr="00994305" w:rsidRDefault="00994305" w:rsidP="00647708">
            <w:pPr>
              <w:pStyle w:val="Heading3"/>
              <w:rPr>
                <w:rFonts w:cstheme="minorHAnsi"/>
                <w:color w:val="000000"/>
                <w:sz w:val="24"/>
                <w:szCs w:val="24"/>
              </w:rPr>
            </w:pPr>
            <w:r w:rsidRPr="00994305">
              <w:rPr>
                <w:rStyle w:val="Strong"/>
                <w:rFonts w:cstheme="minorHAnsi"/>
                <w:color w:val="000000"/>
                <w:sz w:val="24"/>
                <w:szCs w:val="24"/>
              </w:rPr>
              <w:t>23.7 Secret Ballot for Elections</w:t>
            </w:r>
          </w:p>
          <w:p w:rsidR="00994305" w:rsidRPr="00994305" w:rsidRDefault="00994305" w:rsidP="00647708">
            <w:pPr>
              <w:pStyle w:val="NormalWeb"/>
              <w:rPr>
                <w:rFonts w:asciiTheme="minorHAnsi" w:hAnsiTheme="minorHAnsi" w:cstheme="minorHAnsi"/>
                <w:color w:val="000000"/>
              </w:rPr>
            </w:pPr>
            <w:r w:rsidRPr="00994305">
              <w:rPr>
                <w:rFonts w:asciiTheme="minorHAnsi" w:hAnsiTheme="minorHAnsi" w:cstheme="minorHAnsi"/>
                <w:color w:val="000000"/>
              </w:rPr>
              <w:t>A secret ballot shall be used for elections in which two or more candidates accept nomination for the same position. The Audit Committee, or in its absence three (3) Members appointed by those present, shall conduct the balloting.</w:t>
            </w:r>
          </w:p>
          <w:p w:rsidR="00994305" w:rsidRPr="00994305" w:rsidRDefault="00994305" w:rsidP="00647708">
            <w:pPr>
              <w:rPr>
                <w:rFonts w:cstheme="minorHAnsi"/>
                <w:color w:val="000000"/>
              </w:rPr>
            </w:pPr>
          </w:p>
          <w:p w:rsidR="00994305" w:rsidRPr="00994305" w:rsidRDefault="00994305" w:rsidP="00647708">
            <w:pPr>
              <w:rPr>
                <w:rFonts w:cstheme="minorHAnsi"/>
              </w:rPr>
            </w:pPr>
          </w:p>
        </w:tc>
      </w:tr>
    </w:tbl>
    <w:p w:rsidR="00504760" w:rsidRPr="00994305" w:rsidRDefault="00504760" w:rsidP="00504760">
      <w:pPr>
        <w:spacing w:after="0" w:line="240" w:lineRule="auto"/>
        <w:rPr>
          <w:rFonts w:eastAsia="Times New Roman" w:cstheme="minorHAnsi"/>
          <w:color w:val="000000"/>
          <w:kern w:val="0"/>
          <w14:ligatures w14:val="none"/>
        </w:rPr>
      </w:pPr>
    </w:p>
    <w:p w:rsidR="00504760" w:rsidRPr="006F7134" w:rsidRDefault="00504760" w:rsidP="00504760">
      <w:pPr>
        <w:spacing w:before="100" w:beforeAutospacing="1" w:after="100" w:afterAutospacing="1" w:line="240" w:lineRule="auto"/>
        <w:outlineLvl w:val="1"/>
        <w:rPr>
          <w:rFonts w:eastAsia="Times New Roman" w:cstheme="minorHAnsi"/>
          <w:b/>
          <w:bCs/>
          <w:color w:val="000000"/>
          <w:kern w:val="0"/>
          <w:sz w:val="32"/>
          <w:szCs w:val="32"/>
          <w14:ligatures w14:val="none"/>
        </w:rPr>
      </w:pPr>
      <w:r w:rsidRPr="006F7134">
        <w:rPr>
          <w:rFonts w:eastAsia="Times New Roman" w:cstheme="minorHAnsi"/>
          <w:b/>
          <w:bCs/>
          <w:color w:val="000000"/>
          <w:kern w:val="0"/>
          <w:sz w:val="32"/>
          <w:szCs w:val="32"/>
          <w14:ligatures w14:val="none"/>
        </w:rPr>
        <w:t>Article 31 – Notice to Members and Directors</w:t>
      </w:r>
    </w:p>
    <w:tbl>
      <w:tblPr>
        <w:tblStyle w:val="TableGrid"/>
        <w:tblW w:w="0" w:type="auto"/>
        <w:tblLook w:val="04A0" w:firstRow="1" w:lastRow="0" w:firstColumn="1" w:lastColumn="0" w:noHBand="0" w:noVBand="1"/>
      </w:tblPr>
      <w:tblGrid>
        <w:gridCol w:w="4675"/>
        <w:gridCol w:w="4675"/>
      </w:tblGrid>
      <w:tr w:rsidR="006F7134" w:rsidRPr="00A52566" w:rsidTr="00647708">
        <w:tc>
          <w:tcPr>
            <w:tcW w:w="4675" w:type="dxa"/>
          </w:tcPr>
          <w:p w:rsidR="006F7134" w:rsidRPr="005D5922" w:rsidRDefault="006F7134" w:rsidP="00647708">
            <w:pPr>
              <w:jc w:val="center"/>
              <w:rPr>
                <w:b/>
                <w:bCs/>
                <w:color w:val="4472C4" w:themeColor="accent1"/>
              </w:rPr>
            </w:pPr>
            <w:r w:rsidRPr="005D5922">
              <w:rPr>
                <w:b/>
                <w:bCs/>
                <w:color w:val="4472C4" w:themeColor="accent1"/>
              </w:rPr>
              <w:t>Existing Text</w:t>
            </w:r>
          </w:p>
          <w:p w:rsidR="006F7134" w:rsidRPr="003528FA" w:rsidRDefault="006F7134" w:rsidP="00647708"/>
          <w:p w:rsidR="006F7134" w:rsidRPr="003528FA" w:rsidRDefault="006F7134" w:rsidP="00647708">
            <w:pPr>
              <w:rPr>
                <w:sz w:val="28"/>
                <w:szCs w:val="28"/>
                <w:u w:val="single"/>
              </w:rPr>
            </w:pPr>
          </w:p>
          <w:p w:rsidR="006F7134" w:rsidRPr="003528FA" w:rsidRDefault="006F7134" w:rsidP="00647708">
            <w:pPr>
              <w:ind w:left="567" w:hanging="567"/>
            </w:pPr>
            <w:r w:rsidRPr="003528FA">
              <w:t>31.1</w:t>
            </w:r>
            <w:r w:rsidRPr="003528FA">
              <w:tab/>
              <w:t xml:space="preserve">Any notice (which term includes any communication or document) to be given, sent, delivered or served pursue it to the Act, the Letters Patent, the bylaws or otherwise to a member, director, officer, or auditor shall be sufficiently given if delivered personally to the person to whom it is to be given or if delivered to his recorded address or if mailed to him at his recorded address by prepaid air or ordinary mail, or if sent to him at his recorded address by any means of prepaid transmitted or recorded communication. </w:t>
            </w:r>
          </w:p>
          <w:p w:rsidR="006F7134" w:rsidRPr="003528FA" w:rsidRDefault="006F7134" w:rsidP="00647708">
            <w:pPr>
              <w:ind w:left="567" w:hanging="567"/>
            </w:pPr>
            <w:r w:rsidRPr="003528FA">
              <w:t>31.2</w:t>
            </w:r>
            <w:r w:rsidRPr="003528FA">
              <w:tab/>
              <w:t xml:space="preserve">A notice so delivered shall be deemed to have been given when it is delivered personally, or at the recorded address as aforesaid; a notice so mailed shall be deemed to have been given when deposited in a post office or public letter box; and a noticed sent by any means of transmitted or recorded </w:t>
            </w:r>
            <w:r w:rsidRPr="003528FA">
              <w:lastRenderedPageBreak/>
              <w:t xml:space="preserve">communication shall be deemed to have been given when dispatched or delivered to the appropriate communication company or agency or it’s representative for dispatch. </w:t>
            </w:r>
          </w:p>
          <w:p w:rsidR="006F7134" w:rsidRPr="003528FA" w:rsidRDefault="006F7134" w:rsidP="00647708">
            <w:pPr>
              <w:ind w:left="567" w:hanging="567"/>
            </w:pPr>
            <w:r w:rsidRPr="003528FA">
              <w:t>31.3</w:t>
            </w:r>
            <w:r w:rsidRPr="003528FA">
              <w:tab/>
              <w:t>The Secretary may change or cause to be changed the recorded address of any member, director, officer or auditor in accordance with any information believed by him to be reliable.</w:t>
            </w:r>
          </w:p>
          <w:p w:rsidR="006F7134" w:rsidRPr="003528FA" w:rsidRDefault="006F7134" w:rsidP="00647708">
            <w:pPr>
              <w:rPr>
                <w:sz w:val="28"/>
                <w:szCs w:val="28"/>
                <w:u w:val="single"/>
              </w:rPr>
            </w:pPr>
          </w:p>
        </w:tc>
        <w:tc>
          <w:tcPr>
            <w:tcW w:w="4675" w:type="dxa"/>
          </w:tcPr>
          <w:p w:rsidR="006F7134" w:rsidRPr="006C67FE" w:rsidRDefault="006C67FE" w:rsidP="00647708">
            <w:pPr>
              <w:pStyle w:val="Heading3"/>
              <w:rPr>
                <w:rStyle w:val="Strong"/>
                <w:rFonts w:cstheme="minorHAnsi"/>
                <w:color w:val="4472C4" w:themeColor="accent1"/>
                <w:sz w:val="24"/>
                <w:szCs w:val="24"/>
              </w:rPr>
            </w:pPr>
            <w:r w:rsidRPr="006C67FE">
              <w:rPr>
                <w:rStyle w:val="Strong"/>
                <w:rFonts w:cstheme="minorHAnsi"/>
                <w:color w:val="4472C4" w:themeColor="accent1"/>
                <w:sz w:val="24"/>
                <w:szCs w:val="24"/>
              </w:rPr>
              <w:lastRenderedPageBreak/>
              <w:t>NEW</w:t>
            </w:r>
          </w:p>
          <w:p w:rsidR="006F7134" w:rsidRPr="00994305" w:rsidRDefault="006F7134" w:rsidP="00647708">
            <w:pPr>
              <w:pStyle w:val="Heading3"/>
              <w:rPr>
                <w:rFonts w:cstheme="minorHAnsi"/>
                <w:color w:val="000000"/>
                <w:sz w:val="24"/>
                <w:szCs w:val="24"/>
              </w:rPr>
            </w:pPr>
            <w:r w:rsidRPr="00994305">
              <w:rPr>
                <w:rStyle w:val="Strong"/>
                <w:rFonts w:cstheme="minorHAnsi"/>
                <w:color w:val="000000"/>
                <w:sz w:val="24"/>
                <w:szCs w:val="24"/>
              </w:rPr>
              <w:t>31.1 Authority to Give Notice</w:t>
            </w:r>
          </w:p>
          <w:p w:rsidR="006F7134" w:rsidRPr="00994305" w:rsidRDefault="006F7134" w:rsidP="00647708">
            <w:pPr>
              <w:pStyle w:val="NormalWeb"/>
              <w:rPr>
                <w:rFonts w:asciiTheme="minorHAnsi" w:hAnsiTheme="minorHAnsi" w:cstheme="minorHAnsi"/>
                <w:color w:val="000000"/>
              </w:rPr>
            </w:pPr>
            <w:r w:rsidRPr="00994305">
              <w:rPr>
                <w:rFonts w:asciiTheme="minorHAnsi" w:hAnsiTheme="minorHAnsi" w:cstheme="minorHAnsi"/>
                <w:color w:val="000000"/>
              </w:rPr>
              <w:t>Notices required under these bylaws or under ONCA shall be issued by the</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officer responsible for corporate records</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or another</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designated authority</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appointed by the Board. The Board may designate more than one individual or role for this purpose.</w:t>
            </w:r>
          </w:p>
          <w:p w:rsidR="006F7134" w:rsidRPr="00994305" w:rsidRDefault="006F7134" w:rsidP="00647708">
            <w:pPr>
              <w:pStyle w:val="Heading3"/>
              <w:rPr>
                <w:rFonts w:cstheme="minorHAnsi"/>
                <w:color w:val="000000"/>
                <w:sz w:val="24"/>
                <w:szCs w:val="24"/>
              </w:rPr>
            </w:pPr>
            <w:r w:rsidRPr="00994305">
              <w:rPr>
                <w:rStyle w:val="Strong"/>
                <w:rFonts w:cstheme="minorHAnsi"/>
                <w:color w:val="000000"/>
                <w:sz w:val="24"/>
                <w:szCs w:val="24"/>
              </w:rPr>
              <w:t>31.2 Methods of Giving Notice</w:t>
            </w:r>
          </w:p>
          <w:p w:rsidR="006F7134" w:rsidRPr="00994305" w:rsidRDefault="006F7134" w:rsidP="00647708">
            <w:pPr>
              <w:pStyle w:val="NormalWeb"/>
              <w:rPr>
                <w:rFonts w:asciiTheme="minorHAnsi" w:hAnsiTheme="minorHAnsi" w:cstheme="minorHAnsi"/>
                <w:color w:val="000000"/>
              </w:rPr>
            </w:pPr>
            <w:r w:rsidRPr="00994305">
              <w:rPr>
                <w:rFonts w:asciiTheme="minorHAnsi" w:hAnsiTheme="minorHAnsi" w:cstheme="minorHAnsi"/>
                <w:color w:val="000000"/>
              </w:rPr>
              <w:t>Notice to Members, Directors, or committee members may be given by any of the following methods:</w:t>
            </w:r>
          </w:p>
          <w:p w:rsidR="006F7134" w:rsidRPr="00994305" w:rsidRDefault="006F7134" w:rsidP="006F7134">
            <w:pPr>
              <w:pStyle w:val="NormalWeb"/>
              <w:numPr>
                <w:ilvl w:val="0"/>
                <w:numId w:val="11"/>
              </w:numPr>
              <w:rPr>
                <w:rFonts w:asciiTheme="minorHAnsi" w:hAnsiTheme="minorHAnsi" w:cstheme="minorHAnsi"/>
                <w:color w:val="000000"/>
              </w:rPr>
            </w:pPr>
            <w:r w:rsidRPr="00994305">
              <w:rPr>
                <w:rStyle w:val="Strong"/>
                <w:rFonts w:asciiTheme="minorHAnsi" w:eastAsiaTheme="majorEastAsia" w:hAnsiTheme="minorHAnsi" w:cstheme="minorHAnsi"/>
                <w:color w:val="000000"/>
              </w:rPr>
              <w:t>Electronic communication</w:t>
            </w:r>
            <w:r w:rsidRPr="00994305">
              <w:rPr>
                <w:rFonts w:asciiTheme="minorHAnsi" w:hAnsiTheme="minorHAnsi" w:cstheme="minorHAnsi"/>
                <w:color w:val="000000"/>
              </w:rPr>
              <w:t>, including email or other electronic systems approved by the Board.</w:t>
            </w:r>
          </w:p>
          <w:p w:rsidR="006F7134" w:rsidRPr="00994305" w:rsidRDefault="006F7134" w:rsidP="006F7134">
            <w:pPr>
              <w:pStyle w:val="NormalWeb"/>
              <w:numPr>
                <w:ilvl w:val="0"/>
                <w:numId w:val="11"/>
              </w:numPr>
              <w:rPr>
                <w:rFonts w:asciiTheme="minorHAnsi" w:hAnsiTheme="minorHAnsi" w:cstheme="minorHAnsi"/>
                <w:color w:val="000000"/>
              </w:rPr>
            </w:pPr>
            <w:r w:rsidRPr="00994305">
              <w:rPr>
                <w:rStyle w:val="Strong"/>
                <w:rFonts w:asciiTheme="minorHAnsi" w:eastAsiaTheme="majorEastAsia" w:hAnsiTheme="minorHAnsi" w:cstheme="minorHAnsi"/>
                <w:color w:val="000000"/>
              </w:rPr>
              <w:t>Regular mail</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to the last address recorded in the Corporation’s records.</w:t>
            </w:r>
          </w:p>
          <w:p w:rsidR="006F7134" w:rsidRPr="00994305" w:rsidRDefault="006F7134" w:rsidP="006F7134">
            <w:pPr>
              <w:pStyle w:val="NormalWeb"/>
              <w:numPr>
                <w:ilvl w:val="0"/>
                <w:numId w:val="11"/>
              </w:numPr>
              <w:rPr>
                <w:rFonts w:asciiTheme="minorHAnsi" w:hAnsiTheme="minorHAnsi" w:cstheme="minorHAnsi"/>
                <w:color w:val="000000"/>
              </w:rPr>
            </w:pPr>
            <w:r w:rsidRPr="00994305">
              <w:rPr>
                <w:rStyle w:val="Strong"/>
                <w:rFonts w:asciiTheme="minorHAnsi" w:eastAsiaTheme="majorEastAsia" w:hAnsiTheme="minorHAnsi" w:cstheme="minorHAnsi"/>
                <w:color w:val="000000"/>
              </w:rPr>
              <w:t>Personal delivery</w:t>
            </w:r>
            <w:r w:rsidRPr="00994305">
              <w:rPr>
                <w:rFonts w:asciiTheme="minorHAnsi" w:hAnsiTheme="minorHAnsi" w:cstheme="minorHAnsi"/>
                <w:color w:val="000000"/>
              </w:rPr>
              <w:t>.</w:t>
            </w:r>
          </w:p>
          <w:p w:rsidR="006F7134" w:rsidRPr="00994305" w:rsidRDefault="006F7134" w:rsidP="006F7134">
            <w:pPr>
              <w:pStyle w:val="NormalWeb"/>
              <w:numPr>
                <w:ilvl w:val="0"/>
                <w:numId w:val="11"/>
              </w:numPr>
              <w:rPr>
                <w:rFonts w:asciiTheme="minorHAnsi" w:hAnsiTheme="minorHAnsi" w:cstheme="minorHAnsi"/>
                <w:color w:val="000000"/>
              </w:rPr>
            </w:pPr>
            <w:r w:rsidRPr="00994305">
              <w:rPr>
                <w:rStyle w:val="Strong"/>
                <w:rFonts w:asciiTheme="minorHAnsi" w:eastAsiaTheme="majorEastAsia" w:hAnsiTheme="minorHAnsi" w:cstheme="minorHAnsi"/>
                <w:color w:val="000000"/>
              </w:rPr>
              <w:lastRenderedPageBreak/>
              <w:t>Any other method permitted under ONCA</w:t>
            </w:r>
            <w:r w:rsidRPr="00994305">
              <w:rPr>
                <w:rFonts w:asciiTheme="minorHAnsi" w:hAnsiTheme="minorHAnsi" w:cstheme="minorHAnsi"/>
                <w:color w:val="000000"/>
              </w:rPr>
              <w:t>.</w:t>
            </w:r>
          </w:p>
          <w:p w:rsidR="006F7134" w:rsidRPr="00994305" w:rsidRDefault="006F7134" w:rsidP="00647708">
            <w:pPr>
              <w:pStyle w:val="NormalWeb"/>
              <w:rPr>
                <w:rFonts w:asciiTheme="minorHAnsi" w:hAnsiTheme="minorHAnsi" w:cstheme="minorHAnsi"/>
                <w:color w:val="000000"/>
              </w:rPr>
            </w:pPr>
            <w:r w:rsidRPr="00994305">
              <w:rPr>
                <w:rFonts w:asciiTheme="minorHAnsi" w:hAnsiTheme="minorHAnsi" w:cstheme="minorHAnsi"/>
                <w:color w:val="000000"/>
              </w:rPr>
              <w:t>Electronic notice is valid if sent to the email address or electronic contact information provided by the Member for that purpose.</w:t>
            </w:r>
          </w:p>
          <w:p w:rsidR="006F7134" w:rsidRPr="00994305" w:rsidRDefault="006F7134" w:rsidP="00647708">
            <w:pPr>
              <w:pStyle w:val="Heading3"/>
              <w:rPr>
                <w:rFonts w:cstheme="minorHAnsi"/>
                <w:color w:val="000000"/>
                <w:sz w:val="24"/>
                <w:szCs w:val="24"/>
              </w:rPr>
            </w:pPr>
            <w:r w:rsidRPr="00994305">
              <w:rPr>
                <w:rStyle w:val="Strong"/>
                <w:rFonts w:cstheme="minorHAnsi"/>
                <w:color w:val="000000"/>
                <w:sz w:val="24"/>
                <w:szCs w:val="24"/>
              </w:rPr>
              <w:t>31.3 Notice of Meetings of Members</w:t>
            </w:r>
          </w:p>
          <w:p w:rsidR="006F7134" w:rsidRPr="00994305" w:rsidRDefault="006F7134" w:rsidP="00647708">
            <w:pPr>
              <w:pStyle w:val="NormalWeb"/>
              <w:rPr>
                <w:rFonts w:asciiTheme="minorHAnsi" w:hAnsiTheme="minorHAnsi" w:cstheme="minorHAnsi"/>
                <w:color w:val="000000"/>
              </w:rPr>
            </w:pPr>
            <w:r w:rsidRPr="00994305">
              <w:rPr>
                <w:rFonts w:asciiTheme="minorHAnsi" w:hAnsiTheme="minorHAnsi" w:cstheme="minorHAnsi"/>
                <w:color w:val="000000"/>
              </w:rPr>
              <w:t>Notice of an Annual Meeting or Special Meeting of the Members shall:</w:t>
            </w:r>
          </w:p>
          <w:p w:rsidR="006F7134" w:rsidRPr="00994305" w:rsidRDefault="006F7134" w:rsidP="006F7134">
            <w:pPr>
              <w:pStyle w:val="NormalWeb"/>
              <w:numPr>
                <w:ilvl w:val="0"/>
                <w:numId w:val="12"/>
              </w:numPr>
              <w:rPr>
                <w:rFonts w:asciiTheme="minorHAnsi" w:hAnsiTheme="minorHAnsi" w:cstheme="minorHAnsi"/>
                <w:color w:val="000000"/>
              </w:rPr>
            </w:pPr>
            <w:r w:rsidRPr="00994305">
              <w:rPr>
                <w:rFonts w:asciiTheme="minorHAnsi" w:hAnsiTheme="minorHAnsi" w:cstheme="minorHAnsi"/>
                <w:color w:val="000000"/>
              </w:rPr>
              <w:t>Be provided</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not fewer than ten (10) days and not more than fifty (50) days</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before the meeting, in accordance with ONCA.</w:t>
            </w:r>
          </w:p>
          <w:p w:rsidR="006F7134" w:rsidRPr="00994305" w:rsidRDefault="006F7134" w:rsidP="006F7134">
            <w:pPr>
              <w:pStyle w:val="NormalWeb"/>
              <w:numPr>
                <w:ilvl w:val="0"/>
                <w:numId w:val="12"/>
              </w:numPr>
              <w:rPr>
                <w:rFonts w:asciiTheme="minorHAnsi" w:hAnsiTheme="minorHAnsi" w:cstheme="minorHAnsi"/>
                <w:color w:val="000000"/>
              </w:rPr>
            </w:pPr>
            <w:r w:rsidRPr="00994305">
              <w:rPr>
                <w:rFonts w:asciiTheme="minorHAnsi" w:hAnsiTheme="minorHAnsi" w:cstheme="minorHAnsi"/>
                <w:color w:val="000000"/>
              </w:rPr>
              <w:t>State the</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date, time, and method of participation</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(in</w:t>
            </w:r>
            <w:r w:rsidRPr="00994305">
              <w:rPr>
                <w:rFonts w:asciiTheme="minorHAnsi" w:hAnsiTheme="minorHAnsi" w:cstheme="minorHAnsi"/>
                <w:color w:val="000000"/>
              </w:rPr>
              <w:noBreakHyphen/>
              <w:t>person, electronic, or hybrid).</w:t>
            </w:r>
          </w:p>
          <w:p w:rsidR="006F7134" w:rsidRPr="00994305" w:rsidRDefault="006F7134" w:rsidP="006F7134">
            <w:pPr>
              <w:pStyle w:val="NormalWeb"/>
              <w:numPr>
                <w:ilvl w:val="0"/>
                <w:numId w:val="12"/>
              </w:numPr>
              <w:rPr>
                <w:rFonts w:asciiTheme="minorHAnsi" w:hAnsiTheme="minorHAnsi" w:cstheme="minorHAnsi"/>
                <w:color w:val="000000"/>
              </w:rPr>
            </w:pPr>
            <w:r w:rsidRPr="00994305">
              <w:rPr>
                <w:rFonts w:asciiTheme="minorHAnsi" w:hAnsiTheme="minorHAnsi" w:cstheme="minorHAnsi"/>
                <w:color w:val="000000"/>
              </w:rPr>
              <w:t>For electronic or hybrid meetings, include</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instructions for attending, participating, and voting</w:t>
            </w:r>
            <w:r w:rsidRPr="00994305">
              <w:rPr>
                <w:rFonts w:asciiTheme="minorHAnsi" w:hAnsiTheme="minorHAnsi" w:cstheme="minorHAnsi"/>
                <w:color w:val="000000"/>
              </w:rPr>
              <w:t>, and need not specify a physical location.</w:t>
            </w:r>
          </w:p>
          <w:p w:rsidR="006F7134" w:rsidRPr="00994305" w:rsidRDefault="006F7134" w:rsidP="006F7134">
            <w:pPr>
              <w:pStyle w:val="NormalWeb"/>
              <w:numPr>
                <w:ilvl w:val="0"/>
                <w:numId w:val="12"/>
              </w:numPr>
              <w:rPr>
                <w:rFonts w:asciiTheme="minorHAnsi" w:hAnsiTheme="minorHAnsi" w:cstheme="minorHAnsi"/>
                <w:color w:val="000000"/>
              </w:rPr>
            </w:pPr>
            <w:r w:rsidRPr="00994305">
              <w:rPr>
                <w:rFonts w:asciiTheme="minorHAnsi" w:hAnsiTheme="minorHAnsi" w:cstheme="minorHAnsi"/>
                <w:color w:val="000000"/>
              </w:rPr>
              <w:t>Include the</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general nature of the business</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to be transacted.</w:t>
            </w:r>
          </w:p>
          <w:p w:rsidR="006F7134" w:rsidRPr="00994305" w:rsidRDefault="006F7134" w:rsidP="00647708">
            <w:pPr>
              <w:pStyle w:val="Heading3"/>
              <w:rPr>
                <w:rFonts w:cstheme="minorHAnsi"/>
                <w:color w:val="000000"/>
                <w:sz w:val="24"/>
                <w:szCs w:val="24"/>
              </w:rPr>
            </w:pPr>
            <w:r w:rsidRPr="00994305">
              <w:rPr>
                <w:rStyle w:val="Strong"/>
                <w:rFonts w:cstheme="minorHAnsi"/>
                <w:color w:val="000000"/>
                <w:sz w:val="24"/>
                <w:szCs w:val="24"/>
              </w:rPr>
              <w:t>31.4 Financial Statements</w:t>
            </w:r>
          </w:p>
          <w:p w:rsidR="006F7134" w:rsidRPr="00994305" w:rsidRDefault="006F7134" w:rsidP="00647708">
            <w:pPr>
              <w:pStyle w:val="NormalWeb"/>
              <w:rPr>
                <w:rFonts w:asciiTheme="minorHAnsi" w:hAnsiTheme="minorHAnsi" w:cstheme="minorHAnsi"/>
                <w:color w:val="000000"/>
              </w:rPr>
            </w:pPr>
            <w:r w:rsidRPr="00994305">
              <w:rPr>
                <w:rFonts w:asciiTheme="minorHAnsi" w:hAnsiTheme="minorHAnsi" w:cstheme="minorHAnsi"/>
                <w:color w:val="000000"/>
              </w:rPr>
              <w:t>A copy of the annual financial statements, or a summary of them, shall be provided to Members</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at least five (5) days before the Annual Meeting</w:t>
            </w:r>
            <w:r w:rsidRPr="00994305">
              <w:rPr>
                <w:rFonts w:asciiTheme="minorHAnsi" w:hAnsiTheme="minorHAnsi" w:cstheme="minorHAnsi"/>
                <w:color w:val="000000"/>
              </w:rPr>
              <w:t>, as required under ONCA.</w:t>
            </w:r>
            <w:r w:rsidRPr="00994305">
              <w:rPr>
                <w:rFonts w:asciiTheme="minorHAnsi" w:hAnsiTheme="minorHAnsi" w:cstheme="minorHAnsi"/>
                <w:color w:val="000000"/>
              </w:rPr>
              <w:br/>
              <w:t>Financial statements may be delivered electronically.</w:t>
            </w:r>
          </w:p>
          <w:p w:rsidR="006F7134" w:rsidRPr="00994305" w:rsidRDefault="006F7134" w:rsidP="00647708">
            <w:pPr>
              <w:pStyle w:val="Heading3"/>
              <w:rPr>
                <w:rFonts w:cstheme="minorHAnsi"/>
                <w:color w:val="000000"/>
                <w:sz w:val="24"/>
                <w:szCs w:val="24"/>
              </w:rPr>
            </w:pPr>
            <w:r w:rsidRPr="00994305">
              <w:rPr>
                <w:rStyle w:val="Strong"/>
                <w:rFonts w:cstheme="minorHAnsi"/>
                <w:color w:val="000000"/>
                <w:sz w:val="24"/>
                <w:szCs w:val="24"/>
              </w:rPr>
              <w:t>31.5 Notice of Directors’ Meetings</w:t>
            </w:r>
          </w:p>
          <w:p w:rsidR="006F7134" w:rsidRPr="00994305" w:rsidRDefault="006F7134" w:rsidP="00647708">
            <w:pPr>
              <w:pStyle w:val="NormalWeb"/>
              <w:rPr>
                <w:rFonts w:asciiTheme="minorHAnsi" w:hAnsiTheme="minorHAnsi" w:cstheme="minorHAnsi"/>
                <w:color w:val="000000"/>
              </w:rPr>
            </w:pPr>
            <w:r w:rsidRPr="00994305">
              <w:rPr>
                <w:rFonts w:asciiTheme="minorHAnsi" w:hAnsiTheme="minorHAnsi" w:cstheme="minorHAnsi"/>
                <w:color w:val="000000"/>
              </w:rPr>
              <w:t>Notice of meetings of the Board of Directors shall be given in the manner and within the time period required by ONCA or these bylaws. Electronic notice is permitted unless otherwise restricted by the bylaws.</w:t>
            </w:r>
          </w:p>
          <w:p w:rsidR="006F7134" w:rsidRPr="00994305" w:rsidRDefault="006F7134" w:rsidP="00647708">
            <w:pPr>
              <w:pStyle w:val="Heading3"/>
              <w:rPr>
                <w:rFonts w:cstheme="minorHAnsi"/>
                <w:color w:val="000000"/>
                <w:sz w:val="24"/>
                <w:szCs w:val="24"/>
              </w:rPr>
            </w:pPr>
            <w:r w:rsidRPr="00994305">
              <w:rPr>
                <w:rStyle w:val="Strong"/>
                <w:rFonts w:cstheme="minorHAnsi"/>
                <w:color w:val="000000"/>
                <w:sz w:val="24"/>
                <w:szCs w:val="24"/>
              </w:rPr>
              <w:lastRenderedPageBreak/>
              <w:t>31.6 Waiver of Notice</w:t>
            </w:r>
          </w:p>
          <w:p w:rsidR="006F7134" w:rsidRPr="00994305" w:rsidRDefault="006F7134" w:rsidP="00647708">
            <w:pPr>
              <w:pStyle w:val="NormalWeb"/>
              <w:rPr>
                <w:rFonts w:asciiTheme="minorHAnsi" w:hAnsiTheme="minorHAnsi" w:cstheme="minorHAnsi"/>
                <w:color w:val="000000"/>
              </w:rPr>
            </w:pPr>
            <w:r w:rsidRPr="00994305">
              <w:rPr>
                <w:rFonts w:asciiTheme="minorHAnsi" w:hAnsiTheme="minorHAnsi" w:cstheme="minorHAnsi"/>
                <w:color w:val="000000"/>
              </w:rPr>
              <w:t>A Member or Director may waive notice of a meeting. Attendance at a meeting constitutes waiver of notice unless the individual attends solely to object to the meeting being improperly called.</w:t>
            </w:r>
          </w:p>
          <w:p w:rsidR="006F7134" w:rsidRPr="00994305" w:rsidRDefault="006F7134" w:rsidP="00647708">
            <w:pPr>
              <w:pStyle w:val="Heading3"/>
              <w:rPr>
                <w:rFonts w:cstheme="minorHAnsi"/>
                <w:color w:val="000000"/>
                <w:sz w:val="24"/>
                <w:szCs w:val="24"/>
              </w:rPr>
            </w:pPr>
            <w:r w:rsidRPr="00994305">
              <w:rPr>
                <w:rStyle w:val="Strong"/>
                <w:rFonts w:cstheme="minorHAnsi"/>
                <w:color w:val="000000"/>
                <w:sz w:val="24"/>
                <w:szCs w:val="24"/>
              </w:rPr>
              <w:t>31.7 Accidental Omission</w:t>
            </w:r>
          </w:p>
          <w:p w:rsidR="006F7134" w:rsidRPr="00994305" w:rsidRDefault="006F7134" w:rsidP="00647708">
            <w:pPr>
              <w:pStyle w:val="NormalWeb"/>
              <w:rPr>
                <w:rFonts w:asciiTheme="minorHAnsi" w:hAnsiTheme="minorHAnsi" w:cstheme="minorHAnsi"/>
                <w:color w:val="000000"/>
              </w:rPr>
            </w:pPr>
            <w:r w:rsidRPr="00994305">
              <w:rPr>
                <w:rFonts w:asciiTheme="minorHAnsi" w:hAnsiTheme="minorHAnsi" w:cstheme="minorHAnsi"/>
                <w:color w:val="000000"/>
              </w:rPr>
              <w:t>The accidental failure to give notice to a Member or Director, or the non</w:t>
            </w:r>
            <w:r w:rsidRPr="00994305">
              <w:rPr>
                <w:rFonts w:asciiTheme="minorHAnsi" w:hAnsiTheme="minorHAnsi" w:cstheme="minorHAnsi"/>
                <w:color w:val="000000"/>
              </w:rPr>
              <w:noBreakHyphen/>
              <w:t>receipt of notice by a Member or Director, does</w:t>
            </w:r>
            <w:r w:rsidRPr="00994305">
              <w:rPr>
                <w:rStyle w:val="apple-converted-space"/>
                <w:rFonts w:asciiTheme="minorHAnsi" w:eastAsiaTheme="majorEastAsia" w:hAnsiTheme="minorHAnsi" w:cstheme="minorHAnsi"/>
                <w:color w:val="000000"/>
              </w:rPr>
              <w:t> </w:t>
            </w:r>
            <w:r w:rsidRPr="00994305">
              <w:rPr>
                <w:rStyle w:val="Strong"/>
                <w:rFonts w:asciiTheme="minorHAnsi" w:eastAsiaTheme="majorEastAsia" w:hAnsiTheme="minorHAnsi" w:cstheme="minorHAnsi"/>
                <w:color w:val="000000"/>
              </w:rPr>
              <w:t>not</w:t>
            </w:r>
            <w:r w:rsidRPr="00994305">
              <w:rPr>
                <w:rStyle w:val="apple-converted-space"/>
                <w:rFonts w:asciiTheme="minorHAnsi" w:eastAsiaTheme="majorEastAsia" w:hAnsiTheme="minorHAnsi" w:cstheme="minorHAnsi"/>
                <w:color w:val="000000"/>
              </w:rPr>
              <w:t> </w:t>
            </w:r>
            <w:r w:rsidRPr="00994305">
              <w:rPr>
                <w:rFonts w:asciiTheme="minorHAnsi" w:hAnsiTheme="minorHAnsi" w:cstheme="minorHAnsi"/>
                <w:color w:val="000000"/>
              </w:rPr>
              <w:t>invalidate any meeting or proceeding taken at the meeting.</w:t>
            </w:r>
          </w:p>
          <w:p w:rsidR="006F7134" w:rsidRPr="00994305" w:rsidRDefault="006F7134" w:rsidP="00647708">
            <w:pPr>
              <w:pStyle w:val="Heading3"/>
              <w:rPr>
                <w:rFonts w:cstheme="minorHAnsi"/>
                <w:color w:val="000000"/>
                <w:sz w:val="24"/>
                <w:szCs w:val="24"/>
              </w:rPr>
            </w:pPr>
            <w:r w:rsidRPr="00994305">
              <w:rPr>
                <w:rStyle w:val="Strong"/>
                <w:rFonts w:cstheme="minorHAnsi"/>
                <w:color w:val="000000"/>
                <w:sz w:val="24"/>
                <w:szCs w:val="24"/>
              </w:rPr>
              <w:t>31.8 Record of Contact Information</w:t>
            </w:r>
          </w:p>
          <w:p w:rsidR="006F7134" w:rsidRPr="00994305" w:rsidRDefault="006F7134" w:rsidP="00647708">
            <w:pPr>
              <w:pStyle w:val="NormalWeb"/>
              <w:rPr>
                <w:rFonts w:asciiTheme="minorHAnsi" w:hAnsiTheme="minorHAnsi" w:cstheme="minorHAnsi"/>
                <w:color w:val="000000"/>
              </w:rPr>
            </w:pPr>
            <w:r w:rsidRPr="00994305">
              <w:rPr>
                <w:rFonts w:asciiTheme="minorHAnsi" w:hAnsiTheme="minorHAnsi" w:cstheme="minorHAnsi"/>
                <w:color w:val="000000"/>
              </w:rPr>
              <w:t>Each Member is responsible for providing the Corporation with up</w:t>
            </w:r>
            <w:r w:rsidRPr="00994305">
              <w:rPr>
                <w:rFonts w:asciiTheme="minorHAnsi" w:hAnsiTheme="minorHAnsi" w:cstheme="minorHAnsi"/>
                <w:color w:val="000000"/>
              </w:rPr>
              <w:noBreakHyphen/>
              <w:t>to</w:t>
            </w:r>
            <w:r w:rsidRPr="00994305">
              <w:rPr>
                <w:rFonts w:asciiTheme="minorHAnsi" w:hAnsiTheme="minorHAnsi" w:cstheme="minorHAnsi"/>
                <w:color w:val="000000"/>
              </w:rPr>
              <w:noBreakHyphen/>
              <w:t>date contact information, including any preferred electronic address for receiving notices.</w:t>
            </w:r>
          </w:p>
          <w:p w:rsidR="006F7134" w:rsidRPr="00A52566" w:rsidRDefault="006F7134" w:rsidP="00647708">
            <w:pPr>
              <w:rPr>
                <w:rFonts w:cstheme="minorHAnsi"/>
                <w:u w:val="single"/>
              </w:rPr>
            </w:pPr>
          </w:p>
        </w:tc>
      </w:tr>
    </w:tbl>
    <w:p w:rsidR="00504760" w:rsidRPr="00994305" w:rsidRDefault="00504760" w:rsidP="00504760">
      <w:pPr>
        <w:spacing w:after="0" w:line="240" w:lineRule="auto"/>
        <w:rPr>
          <w:rFonts w:eastAsia="Times New Roman" w:cstheme="minorHAnsi"/>
          <w:color w:val="000000"/>
          <w:kern w:val="0"/>
          <w14:ligatures w14:val="none"/>
        </w:rPr>
      </w:pPr>
    </w:p>
    <w:p w:rsidR="00504760" w:rsidRPr="00994305" w:rsidRDefault="00504760">
      <w:pPr>
        <w:rPr>
          <w:rFonts w:cstheme="minorHAnsi"/>
        </w:rPr>
      </w:pPr>
    </w:p>
    <w:sectPr w:rsidR="00504760" w:rsidRPr="00994305">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004" w:rsidRDefault="00162004" w:rsidP="0075608B">
      <w:pPr>
        <w:spacing w:after="0" w:line="240" w:lineRule="auto"/>
      </w:pPr>
      <w:r>
        <w:separator/>
      </w:r>
    </w:p>
  </w:endnote>
  <w:endnote w:type="continuationSeparator" w:id="0">
    <w:p w:rsidR="00162004" w:rsidRDefault="00162004" w:rsidP="0075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nto Copilot Variable">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7659693"/>
      <w:docPartObj>
        <w:docPartGallery w:val="Page Numbers (Bottom of Page)"/>
        <w:docPartUnique/>
      </w:docPartObj>
    </w:sdtPr>
    <w:sdtContent>
      <w:p w:rsidR="0075608B" w:rsidRDefault="0075608B" w:rsidP="00A479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75608B" w:rsidRDefault="0075608B" w:rsidP="007560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4821792"/>
      <w:docPartObj>
        <w:docPartGallery w:val="Page Numbers (Bottom of Page)"/>
        <w:docPartUnique/>
      </w:docPartObj>
    </w:sdtPr>
    <w:sdtContent>
      <w:p w:rsidR="0075608B" w:rsidRDefault="0075608B" w:rsidP="00A479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rsidR="0075608B" w:rsidRDefault="00826C3A" w:rsidP="0075608B">
    <w:pPr>
      <w:pStyle w:val="Footer"/>
      <w:ind w:right="360"/>
    </w:pPr>
    <w:r>
      <w:t>Special Resolution – Article 23 and 31</w:t>
    </w:r>
    <w:r>
      <w:br/>
      <w:t>AGM – July 12,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004" w:rsidRDefault="00162004" w:rsidP="0075608B">
      <w:pPr>
        <w:spacing w:after="0" w:line="240" w:lineRule="auto"/>
      </w:pPr>
      <w:r>
        <w:separator/>
      </w:r>
    </w:p>
  </w:footnote>
  <w:footnote w:type="continuationSeparator" w:id="0">
    <w:p w:rsidR="00162004" w:rsidRDefault="00162004" w:rsidP="00756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08B" w:rsidRPr="0075608B" w:rsidRDefault="0075608B" w:rsidP="0075608B">
    <w:pPr>
      <w:spacing w:before="100" w:beforeAutospacing="1" w:after="100" w:afterAutospacing="1" w:line="240" w:lineRule="auto"/>
      <w:outlineLvl w:val="0"/>
      <w:rPr>
        <w:rFonts w:eastAsia="Times New Roman" w:cstheme="minorHAnsi"/>
        <w:color w:val="000000"/>
        <w:kern w:val="36"/>
        <w14:ligatures w14:val="none"/>
      </w:rPr>
    </w:pPr>
    <w:r>
      <w:rPr>
        <w:rFonts w:eastAsia="Times New Roman" w:cstheme="minorHAnsi"/>
        <w:color w:val="000000"/>
        <w:kern w:val="36"/>
        <w14:ligatures w14:val="none"/>
      </w:rPr>
      <w:t xml:space="preserve">TLCA </w:t>
    </w:r>
    <w:r w:rsidRPr="0075608B">
      <w:rPr>
        <w:rFonts w:eastAsia="Times New Roman" w:cstheme="minorHAnsi"/>
        <w:color w:val="000000"/>
        <w:kern w:val="36"/>
        <w14:ligatures w14:val="none"/>
      </w:rPr>
      <w:t xml:space="preserve">Bylaw Amendment: Meeting Notice(s) </w:t>
    </w:r>
  </w:p>
  <w:p w:rsidR="0075608B" w:rsidRDefault="00756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2A7"/>
    <w:multiLevelType w:val="multilevel"/>
    <w:tmpl w:val="ACB8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E5995"/>
    <w:multiLevelType w:val="multilevel"/>
    <w:tmpl w:val="D8AA8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7530C"/>
    <w:multiLevelType w:val="multilevel"/>
    <w:tmpl w:val="8D82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F36ED"/>
    <w:multiLevelType w:val="multilevel"/>
    <w:tmpl w:val="AA86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E2C84"/>
    <w:multiLevelType w:val="multilevel"/>
    <w:tmpl w:val="E0D6E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97C0C"/>
    <w:multiLevelType w:val="multilevel"/>
    <w:tmpl w:val="74B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A3E71"/>
    <w:multiLevelType w:val="multilevel"/>
    <w:tmpl w:val="8FF4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94785"/>
    <w:multiLevelType w:val="multilevel"/>
    <w:tmpl w:val="133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10538"/>
    <w:multiLevelType w:val="multilevel"/>
    <w:tmpl w:val="C58A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D2C60"/>
    <w:multiLevelType w:val="multilevel"/>
    <w:tmpl w:val="3E3A9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425BC"/>
    <w:multiLevelType w:val="multilevel"/>
    <w:tmpl w:val="D214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301A6"/>
    <w:multiLevelType w:val="multilevel"/>
    <w:tmpl w:val="E934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857874">
    <w:abstractNumId w:val="1"/>
  </w:num>
  <w:num w:numId="2" w16cid:durableId="1281260390">
    <w:abstractNumId w:val="9"/>
  </w:num>
  <w:num w:numId="3" w16cid:durableId="581060283">
    <w:abstractNumId w:val="7"/>
  </w:num>
  <w:num w:numId="4" w16cid:durableId="1293632310">
    <w:abstractNumId w:val="3"/>
  </w:num>
  <w:num w:numId="5" w16cid:durableId="2090615878">
    <w:abstractNumId w:val="4"/>
  </w:num>
  <w:num w:numId="6" w16cid:durableId="564144660">
    <w:abstractNumId w:val="11"/>
  </w:num>
  <w:num w:numId="7" w16cid:durableId="321548943">
    <w:abstractNumId w:val="10"/>
  </w:num>
  <w:num w:numId="8" w16cid:durableId="1994675050">
    <w:abstractNumId w:val="2"/>
  </w:num>
  <w:num w:numId="9" w16cid:durableId="1528831394">
    <w:abstractNumId w:val="5"/>
  </w:num>
  <w:num w:numId="10" w16cid:durableId="61678006">
    <w:abstractNumId w:val="8"/>
  </w:num>
  <w:num w:numId="11" w16cid:durableId="2137211816">
    <w:abstractNumId w:val="0"/>
  </w:num>
  <w:num w:numId="12" w16cid:durableId="249778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60"/>
    <w:rsid w:val="00162004"/>
    <w:rsid w:val="00191A2A"/>
    <w:rsid w:val="001A3C06"/>
    <w:rsid w:val="001A42AE"/>
    <w:rsid w:val="00210609"/>
    <w:rsid w:val="00267B8D"/>
    <w:rsid w:val="00373BC1"/>
    <w:rsid w:val="00393867"/>
    <w:rsid w:val="00407F75"/>
    <w:rsid w:val="00475F9F"/>
    <w:rsid w:val="00504760"/>
    <w:rsid w:val="005A6722"/>
    <w:rsid w:val="005E3F64"/>
    <w:rsid w:val="00691411"/>
    <w:rsid w:val="006C67FE"/>
    <w:rsid w:val="006F7134"/>
    <w:rsid w:val="0075608B"/>
    <w:rsid w:val="00825188"/>
    <w:rsid w:val="00826C3A"/>
    <w:rsid w:val="00836F11"/>
    <w:rsid w:val="00994305"/>
    <w:rsid w:val="009A1756"/>
    <w:rsid w:val="009A36CD"/>
    <w:rsid w:val="00A11C97"/>
    <w:rsid w:val="00B75B42"/>
    <w:rsid w:val="00B804B0"/>
    <w:rsid w:val="00C65F92"/>
    <w:rsid w:val="00DC575C"/>
    <w:rsid w:val="00F32AF5"/>
    <w:rsid w:val="00F756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C04AA11"/>
  <w15:chartTrackingRefBased/>
  <w15:docId w15:val="{939CD33E-2C65-1A4D-9B1E-9134105E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4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47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7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7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7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47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47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7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7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760"/>
    <w:rPr>
      <w:rFonts w:eastAsiaTheme="majorEastAsia" w:cstheme="majorBidi"/>
      <w:color w:val="272727" w:themeColor="text1" w:themeTint="D8"/>
    </w:rPr>
  </w:style>
  <w:style w:type="paragraph" w:styleId="Title">
    <w:name w:val="Title"/>
    <w:basedOn w:val="Normal"/>
    <w:next w:val="Normal"/>
    <w:link w:val="TitleChar"/>
    <w:uiPriority w:val="10"/>
    <w:qFormat/>
    <w:rsid w:val="00504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760"/>
    <w:pPr>
      <w:spacing w:before="160"/>
      <w:jc w:val="center"/>
    </w:pPr>
    <w:rPr>
      <w:i/>
      <w:iCs/>
      <w:color w:val="404040" w:themeColor="text1" w:themeTint="BF"/>
    </w:rPr>
  </w:style>
  <w:style w:type="character" w:customStyle="1" w:styleId="QuoteChar">
    <w:name w:val="Quote Char"/>
    <w:basedOn w:val="DefaultParagraphFont"/>
    <w:link w:val="Quote"/>
    <w:uiPriority w:val="29"/>
    <w:rsid w:val="00504760"/>
    <w:rPr>
      <w:i/>
      <w:iCs/>
      <w:color w:val="404040" w:themeColor="text1" w:themeTint="BF"/>
    </w:rPr>
  </w:style>
  <w:style w:type="paragraph" w:styleId="ListParagraph">
    <w:name w:val="List Paragraph"/>
    <w:basedOn w:val="Normal"/>
    <w:uiPriority w:val="34"/>
    <w:qFormat/>
    <w:rsid w:val="00504760"/>
    <w:pPr>
      <w:ind w:left="720"/>
      <w:contextualSpacing/>
    </w:pPr>
  </w:style>
  <w:style w:type="character" w:styleId="IntenseEmphasis">
    <w:name w:val="Intense Emphasis"/>
    <w:basedOn w:val="DefaultParagraphFont"/>
    <w:uiPriority w:val="21"/>
    <w:qFormat/>
    <w:rsid w:val="00504760"/>
    <w:rPr>
      <w:i/>
      <w:iCs/>
      <w:color w:val="2F5496" w:themeColor="accent1" w:themeShade="BF"/>
    </w:rPr>
  </w:style>
  <w:style w:type="paragraph" w:styleId="IntenseQuote">
    <w:name w:val="Intense Quote"/>
    <w:basedOn w:val="Normal"/>
    <w:next w:val="Normal"/>
    <w:link w:val="IntenseQuoteChar"/>
    <w:uiPriority w:val="30"/>
    <w:qFormat/>
    <w:rsid w:val="00504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760"/>
    <w:rPr>
      <w:i/>
      <w:iCs/>
      <w:color w:val="2F5496" w:themeColor="accent1" w:themeShade="BF"/>
    </w:rPr>
  </w:style>
  <w:style w:type="character" w:styleId="IntenseReference">
    <w:name w:val="Intense Reference"/>
    <w:basedOn w:val="DefaultParagraphFont"/>
    <w:uiPriority w:val="32"/>
    <w:qFormat/>
    <w:rsid w:val="00504760"/>
    <w:rPr>
      <w:b/>
      <w:bCs/>
      <w:smallCaps/>
      <w:color w:val="2F5496" w:themeColor="accent1" w:themeShade="BF"/>
      <w:spacing w:val="5"/>
    </w:rPr>
  </w:style>
  <w:style w:type="paragraph" w:styleId="NormalWeb">
    <w:name w:val="Normal (Web)"/>
    <w:basedOn w:val="Normal"/>
    <w:uiPriority w:val="99"/>
    <w:unhideWhenUsed/>
    <w:rsid w:val="0050476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04760"/>
  </w:style>
  <w:style w:type="character" w:styleId="Strong">
    <w:name w:val="Strong"/>
    <w:basedOn w:val="DefaultParagraphFont"/>
    <w:uiPriority w:val="22"/>
    <w:qFormat/>
    <w:rsid w:val="00504760"/>
    <w:rPr>
      <w:b/>
      <w:bCs/>
    </w:rPr>
  </w:style>
  <w:style w:type="character" w:styleId="Emphasis">
    <w:name w:val="Emphasis"/>
    <w:basedOn w:val="DefaultParagraphFont"/>
    <w:uiPriority w:val="20"/>
    <w:qFormat/>
    <w:rsid w:val="00504760"/>
    <w:rPr>
      <w:i/>
      <w:iCs/>
    </w:rPr>
  </w:style>
  <w:style w:type="table" w:styleId="TableGrid">
    <w:name w:val="Table Grid"/>
    <w:basedOn w:val="TableNormal"/>
    <w:uiPriority w:val="39"/>
    <w:rsid w:val="00F32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F7134"/>
    <w:pPr>
      <w:spacing w:before="240" w:after="90" w:line="240" w:lineRule="auto"/>
    </w:pPr>
    <w:rPr>
      <w:rFonts w:ascii="Ginto Copilot Variable" w:eastAsia="Times New Roman" w:hAnsi="Ginto Copilot Variable" w:cs="Times New Roman"/>
      <w:color w:val="26221F"/>
      <w:kern w:val="0"/>
      <w:sz w:val="27"/>
      <w:szCs w:val="27"/>
      <w14:ligatures w14:val="none"/>
    </w:rPr>
  </w:style>
  <w:style w:type="character" w:customStyle="1" w:styleId="s1">
    <w:name w:val="s1"/>
    <w:basedOn w:val="DefaultParagraphFont"/>
    <w:rsid w:val="006F7134"/>
    <w:rPr>
      <w:spacing w:val="-2"/>
    </w:rPr>
  </w:style>
  <w:style w:type="character" w:styleId="Hyperlink">
    <w:name w:val="Hyperlink"/>
    <w:basedOn w:val="DefaultParagraphFont"/>
    <w:uiPriority w:val="99"/>
    <w:unhideWhenUsed/>
    <w:rsid w:val="00691411"/>
    <w:rPr>
      <w:color w:val="0563C1" w:themeColor="hyperlink"/>
      <w:u w:val="single"/>
    </w:rPr>
  </w:style>
  <w:style w:type="character" w:styleId="UnresolvedMention">
    <w:name w:val="Unresolved Mention"/>
    <w:basedOn w:val="DefaultParagraphFont"/>
    <w:uiPriority w:val="99"/>
    <w:semiHidden/>
    <w:unhideWhenUsed/>
    <w:rsid w:val="00691411"/>
    <w:rPr>
      <w:color w:val="605E5C"/>
      <w:shd w:val="clear" w:color="auto" w:fill="E1DFDD"/>
    </w:rPr>
  </w:style>
  <w:style w:type="paragraph" w:styleId="Header">
    <w:name w:val="header"/>
    <w:basedOn w:val="Normal"/>
    <w:link w:val="HeaderChar"/>
    <w:uiPriority w:val="99"/>
    <w:unhideWhenUsed/>
    <w:rsid w:val="00756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08B"/>
  </w:style>
  <w:style w:type="paragraph" w:styleId="Footer">
    <w:name w:val="footer"/>
    <w:basedOn w:val="Normal"/>
    <w:link w:val="FooterChar"/>
    <w:uiPriority w:val="99"/>
    <w:unhideWhenUsed/>
    <w:rsid w:val="00756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08B"/>
  </w:style>
  <w:style w:type="character" w:styleId="PageNumber">
    <w:name w:val="page number"/>
    <w:basedOn w:val="DefaultParagraphFont"/>
    <w:uiPriority w:val="99"/>
    <w:semiHidden/>
    <w:unhideWhenUsed/>
    <w:rsid w:val="0075608B"/>
  </w:style>
  <w:style w:type="character" w:styleId="FollowedHyperlink">
    <w:name w:val="FollowedHyperlink"/>
    <w:basedOn w:val="DefaultParagraphFont"/>
    <w:uiPriority w:val="99"/>
    <w:semiHidden/>
    <w:unhideWhenUsed/>
    <w:rsid w:val="00826C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Conley</dc:creator>
  <cp:keywords/>
  <dc:description/>
  <cp:lastModifiedBy>Lesley Conley</cp:lastModifiedBy>
  <cp:revision>4</cp:revision>
  <dcterms:created xsi:type="dcterms:W3CDTF">2026-04-22T21:25:00Z</dcterms:created>
  <dcterms:modified xsi:type="dcterms:W3CDTF">2026-04-22T22:04:00Z</dcterms:modified>
</cp:coreProperties>
</file>