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816" w:rsidRPr="00DE37A9" w:rsidRDefault="00BA2816" w:rsidP="00BA2816">
      <w:pPr>
        <w:rPr>
          <w:rFonts w:cstheme="minorHAnsi"/>
          <w:color w:val="4472C4" w:themeColor="accent1"/>
          <w:sz w:val="36"/>
          <w:szCs w:val="36"/>
        </w:rPr>
      </w:pPr>
      <w:r w:rsidRPr="00DE37A9">
        <w:rPr>
          <w:rFonts w:cstheme="minorHAnsi"/>
          <w:color w:val="4472C4" w:themeColor="accent1"/>
          <w:sz w:val="36"/>
          <w:szCs w:val="36"/>
        </w:rPr>
        <w:t>SPECIAL RESOLUTION – Article 22 (Dues)</w:t>
      </w:r>
    </w:p>
    <w:p w:rsidR="00BA2816" w:rsidRPr="00AE04E5" w:rsidRDefault="00BA2816" w:rsidP="00DE37A9">
      <w:pPr>
        <w:spacing w:after="0"/>
        <w:rPr>
          <w:rFonts w:cstheme="minorHAnsi"/>
        </w:rPr>
      </w:pPr>
      <w:r w:rsidRPr="00AE04E5">
        <w:rPr>
          <w:rFonts w:cstheme="minorHAnsi"/>
        </w:rPr>
        <w:t>BE IT RESOLVED THAT Article 22 (Dues) of the bylaws be repealed and replaced</w:t>
      </w:r>
    </w:p>
    <w:p w:rsidR="00BA2816" w:rsidRPr="00AE04E5" w:rsidRDefault="00BA2816" w:rsidP="00DE37A9">
      <w:pPr>
        <w:spacing w:after="0"/>
        <w:rPr>
          <w:rFonts w:cstheme="minorHAnsi"/>
        </w:rPr>
      </w:pPr>
      <w:r w:rsidRPr="00AE04E5">
        <w:rPr>
          <w:rFonts w:cstheme="minorHAnsi"/>
        </w:rPr>
        <w:t>with the following:</w:t>
      </w:r>
    </w:p>
    <w:p w:rsidR="00BA2816" w:rsidRPr="00AE04E5" w:rsidRDefault="00BA2816" w:rsidP="00BA2816">
      <w:pPr>
        <w:rPr>
          <w:rFonts w:cstheme="minorHAnsi"/>
        </w:rPr>
      </w:pPr>
    </w:p>
    <w:p w:rsidR="00BA2816" w:rsidRPr="00AE04E5" w:rsidRDefault="00BA2816" w:rsidP="00BA2816">
      <w:pPr>
        <w:rPr>
          <w:rFonts w:cstheme="minorHAnsi"/>
          <w:b/>
          <w:bCs/>
        </w:rPr>
      </w:pPr>
      <w:r w:rsidRPr="00AE04E5">
        <w:rPr>
          <w:rFonts w:cstheme="minorHAnsi"/>
          <w:b/>
          <w:bCs/>
        </w:rPr>
        <w:t>22. Dues</w:t>
      </w:r>
    </w:p>
    <w:p w:rsidR="00BA2816" w:rsidRPr="0058370D" w:rsidRDefault="00BA2816" w:rsidP="00DE37A9">
      <w:pPr>
        <w:spacing w:after="0" w:line="240" w:lineRule="auto"/>
        <w:ind w:left="720"/>
        <w:rPr>
          <w:rFonts w:cstheme="minorHAnsi"/>
        </w:rPr>
      </w:pPr>
      <w:r w:rsidRPr="0058370D">
        <w:rPr>
          <w:rFonts w:cstheme="minorHAnsi"/>
          <w:b/>
          <w:bCs/>
        </w:rPr>
        <w:t>22.1</w:t>
      </w:r>
      <w:r w:rsidRPr="0058370D">
        <w:rPr>
          <w:rFonts w:cstheme="minorHAnsi"/>
        </w:rPr>
        <w:t xml:space="preserve"> The Board of Directors may establish dues or fees payable by Members,</w:t>
      </w:r>
    </w:p>
    <w:p w:rsidR="00BA2816" w:rsidRPr="0058370D" w:rsidRDefault="00BA2816" w:rsidP="00DE37A9">
      <w:pPr>
        <w:spacing w:after="0" w:line="240" w:lineRule="auto"/>
        <w:ind w:left="720"/>
        <w:rPr>
          <w:rFonts w:cstheme="minorHAnsi"/>
        </w:rPr>
      </w:pPr>
      <w:r w:rsidRPr="0058370D">
        <w:rPr>
          <w:rFonts w:cstheme="minorHAnsi"/>
        </w:rPr>
        <w:t>subject to confirmation by the Members at a meeting of the Members, as required</w:t>
      </w:r>
    </w:p>
    <w:p w:rsidR="0058370D" w:rsidRPr="0058370D" w:rsidRDefault="00BA2816" w:rsidP="0058370D">
      <w:pPr>
        <w:pStyle w:val="p1"/>
        <w:ind w:left="720"/>
        <w:rPr>
          <w:rFonts w:asciiTheme="minorHAnsi" w:hAnsiTheme="minorHAnsi" w:cstheme="minorHAnsi"/>
          <w:sz w:val="24"/>
          <w:szCs w:val="24"/>
        </w:rPr>
      </w:pPr>
      <w:r w:rsidRPr="0058370D">
        <w:rPr>
          <w:rFonts w:asciiTheme="minorHAnsi" w:hAnsiTheme="minorHAnsi" w:cstheme="minorHAnsi"/>
          <w:sz w:val="24"/>
          <w:szCs w:val="24"/>
        </w:rPr>
        <w:t>by the Act.</w:t>
      </w:r>
      <w:r w:rsidR="00966EBA" w:rsidRPr="0058370D">
        <w:rPr>
          <w:rFonts w:asciiTheme="minorHAnsi" w:hAnsiTheme="minorHAnsi" w:cstheme="minorHAnsi"/>
          <w:sz w:val="24"/>
          <w:szCs w:val="24"/>
        </w:rPr>
        <w:t xml:space="preserve"> </w:t>
      </w:r>
      <w:r w:rsidR="00966EBA" w:rsidRPr="0058370D">
        <w:rPr>
          <w:rFonts w:asciiTheme="minorHAnsi" w:hAnsiTheme="minorHAnsi" w:cstheme="minorHAnsi"/>
          <w:color w:val="000000"/>
          <w:sz w:val="24"/>
          <w:szCs w:val="24"/>
        </w:rPr>
        <w:t xml:space="preserve">. </w:t>
      </w:r>
      <w:r w:rsidR="0058370D" w:rsidRPr="0058370D">
        <w:rPr>
          <w:rStyle w:val="s1"/>
          <w:rFonts w:asciiTheme="minorHAnsi" w:eastAsiaTheme="majorEastAsia" w:hAnsiTheme="minorHAnsi" w:cstheme="minorHAnsi"/>
          <w:sz w:val="24"/>
          <w:szCs w:val="24"/>
        </w:rPr>
        <w:t>This decision requires the approval of a majority of Directors currently in office.</w:t>
      </w:r>
    </w:p>
    <w:p w:rsidR="00DE37A9" w:rsidRPr="00AE04E5" w:rsidRDefault="00DE37A9" w:rsidP="00DE37A9">
      <w:pPr>
        <w:spacing w:after="0" w:line="240" w:lineRule="auto"/>
        <w:ind w:left="720"/>
        <w:rPr>
          <w:rFonts w:cstheme="minorHAnsi"/>
        </w:rPr>
      </w:pPr>
    </w:p>
    <w:p w:rsidR="00BA2816" w:rsidRPr="00AE04E5" w:rsidRDefault="00BA2816" w:rsidP="00DE37A9">
      <w:pPr>
        <w:spacing w:after="0" w:line="240" w:lineRule="auto"/>
        <w:ind w:left="720"/>
        <w:rPr>
          <w:rFonts w:cstheme="minorHAnsi"/>
        </w:rPr>
      </w:pPr>
      <w:r w:rsidRPr="00AE04E5">
        <w:rPr>
          <w:rFonts w:cstheme="minorHAnsi"/>
          <w:b/>
          <w:bCs/>
        </w:rPr>
        <w:t>22.2</w:t>
      </w:r>
      <w:r w:rsidRPr="00AE04E5">
        <w:rPr>
          <w:rFonts w:cstheme="minorHAnsi"/>
        </w:rPr>
        <w:t xml:space="preserve"> The Board shall notify Members of any dues or fees fixed in accordance with</w:t>
      </w:r>
    </w:p>
    <w:p w:rsidR="00BA2816" w:rsidRDefault="00BA2816" w:rsidP="00DE37A9">
      <w:pPr>
        <w:spacing w:after="0" w:line="240" w:lineRule="auto"/>
        <w:ind w:left="720"/>
        <w:rPr>
          <w:rFonts w:cstheme="minorHAnsi"/>
        </w:rPr>
      </w:pPr>
      <w:r w:rsidRPr="00AE04E5">
        <w:rPr>
          <w:rFonts w:cstheme="minorHAnsi"/>
        </w:rPr>
        <w:t>this Article.</w:t>
      </w:r>
    </w:p>
    <w:p w:rsidR="00DE37A9" w:rsidRPr="00AE04E5" w:rsidRDefault="00DE37A9" w:rsidP="00DE37A9">
      <w:pPr>
        <w:spacing w:after="0" w:line="240" w:lineRule="auto"/>
        <w:ind w:left="720"/>
        <w:rPr>
          <w:rFonts w:cstheme="minorHAnsi"/>
        </w:rPr>
      </w:pPr>
    </w:p>
    <w:p w:rsidR="00582622" w:rsidRDefault="00BA2816" w:rsidP="00582622">
      <w:pPr>
        <w:ind w:left="720"/>
        <w:rPr>
          <w:rFonts w:cstheme="minorHAnsi"/>
        </w:rPr>
      </w:pPr>
      <w:r w:rsidRPr="00AE04E5">
        <w:rPr>
          <w:rFonts w:cstheme="minorHAnsi"/>
          <w:b/>
          <w:bCs/>
        </w:rPr>
        <w:t>22.3</w:t>
      </w:r>
      <w:r w:rsidRPr="00AE04E5">
        <w:rPr>
          <w:rFonts w:cstheme="minorHAnsi"/>
        </w:rPr>
        <w:t xml:space="preserve"> </w:t>
      </w:r>
      <w:r w:rsidR="00582622" w:rsidRPr="00582622">
        <w:rPr>
          <w:rFonts w:cstheme="minorHAnsi"/>
        </w:rPr>
        <w:t>Procedures relating to renewal notifications, non</w:t>
      </w:r>
      <w:r w:rsidR="00582622" w:rsidRPr="00582622">
        <w:rPr>
          <w:rFonts w:ascii="Cambria Math" w:hAnsi="Cambria Math" w:cs="Cambria Math"/>
        </w:rPr>
        <w:t>‑</w:t>
      </w:r>
      <w:r w:rsidR="00582622" w:rsidRPr="00582622">
        <w:rPr>
          <w:rFonts w:cstheme="minorHAnsi"/>
        </w:rPr>
        <w:t>payment, lapse of membership,</w:t>
      </w:r>
      <w:r w:rsidR="00582622">
        <w:rPr>
          <w:rFonts w:cstheme="minorHAnsi"/>
        </w:rPr>
        <w:t xml:space="preserve"> </w:t>
      </w:r>
      <w:r w:rsidR="00582622" w:rsidRPr="00582622">
        <w:rPr>
          <w:rFonts w:cstheme="minorHAnsi"/>
        </w:rPr>
        <w:t>and reinstatement shall be set out in a Board</w:t>
      </w:r>
      <w:r w:rsidR="00582622" w:rsidRPr="00582622">
        <w:rPr>
          <w:rFonts w:ascii="Cambria Math" w:hAnsi="Cambria Math" w:cs="Cambria Math"/>
        </w:rPr>
        <w:t>‑</w:t>
      </w:r>
      <w:r w:rsidR="00582622" w:rsidRPr="00582622">
        <w:rPr>
          <w:rFonts w:cstheme="minorHAnsi"/>
        </w:rPr>
        <w:t>approved policy. Failure to renew</w:t>
      </w:r>
      <w:r w:rsidR="00582622">
        <w:rPr>
          <w:rFonts w:cstheme="minorHAnsi"/>
        </w:rPr>
        <w:t xml:space="preserve"> </w:t>
      </w:r>
      <w:r w:rsidR="00582622" w:rsidRPr="00582622">
        <w:rPr>
          <w:rFonts w:cstheme="minorHAnsi"/>
        </w:rPr>
        <w:t>within the timeframe established in that policy may result in loss of good standing</w:t>
      </w:r>
      <w:r w:rsidR="00582622">
        <w:rPr>
          <w:rFonts w:cstheme="minorHAnsi"/>
        </w:rPr>
        <w:t xml:space="preserve"> o</w:t>
      </w:r>
      <w:r w:rsidR="00582622" w:rsidRPr="00582622">
        <w:rPr>
          <w:rFonts w:cstheme="minorHAnsi"/>
        </w:rPr>
        <w:t>r termination of membership in accordance with the Act and these bylaws.</w:t>
      </w:r>
    </w:p>
    <w:p w:rsidR="00144D83" w:rsidRDefault="00BA2816" w:rsidP="00144D83">
      <w:pPr>
        <w:ind w:left="720"/>
        <w:rPr>
          <w:rFonts w:cstheme="minorHAnsi"/>
        </w:rPr>
      </w:pPr>
      <w:r w:rsidRPr="00AE04E5">
        <w:rPr>
          <w:rFonts w:cstheme="minorHAnsi"/>
          <w:b/>
          <w:bCs/>
        </w:rPr>
        <w:t xml:space="preserve">22.4 </w:t>
      </w:r>
      <w:r w:rsidRPr="00AE04E5">
        <w:rPr>
          <w:rFonts w:cstheme="minorHAnsi"/>
        </w:rPr>
        <w:t>The Board may, in accordance with policy, waive or reduce dues in</w:t>
      </w:r>
      <w:r w:rsidR="00582622">
        <w:rPr>
          <w:rFonts w:cstheme="minorHAnsi"/>
        </w:rPr>
        <w:t xml:space="preserve"> </w:t>
      </w:r>
      <w:r w:rsidRPr="00AE04E5">
        <w:rPr>
          <w:rFonts w:cstheme="minorHAnsi"/>
        </w:rPr>
        <w:t>circumstances it considers appropriate.</w:t>
      </w:r>
    </w:p>
    <w:p w:rsidR="00144D83" w:rsidRPr="00144D83" w:rsidRDefault="00144D83" w:rsidP="00144D83">
      <w:pPr>
        <w:pStyle w:val="ListParagraph"/>
        <w:spacing w:after="0" w:line="240" w:lineRule="auto"/>
        <w:ind w:left="0"/>
        <w:rPr>
          <w:rFonts w:eastAsia="Times New Roman" w:cstheme="minorHAnsi"/>
          <w:color w:val="000000"/>
          <w:kern w:val="0"/>
          <w14:ligatures w14:val="none"/>
        </w:rPr>
      </w:pPr>
      <w:r w:rsidRPr="00F43FCD">
        <w:rPr>
          <w:rFonts w:eastAsia="Times New Roman" w:cstheme="minorHAnsi"/>
          <w:b/>
          <w:bCs/>
          <w:color w:val="000000"/>
          <w:kern w:val="0"/>
          <w14:ligatures w14:val="none"/>
        </w:rPr>
        <w:t>Effective Date</w:t>
      </w:r>
      <w:r w:rsidRPr="00F43FCD">
        <w:rPr>
          <w:rFonts w:eastAsia="Times New Roman" w:cstheme="minorHAnsi"/>
          <w:color w:val="000000"/>
          <w:kern w:val="0"/>
          <w14:ligatures w14:val="none"/>
        </w:rPr>
        <w:br/>
        <w:t>Th</w:t>
      </w:r>
      <w:r>
        <w:rPr>
          <w:rFonts w:eastAsia="Times New Roman" w:cstheme="minorHAnsi"/>
          <w:color w:val="000000"/>
          <w:kern w:val="0"/>
          <w14:ligatures w14:val="none"/>
        </w:rPr>
        <w:t>is</w:t>
      </w:r>
      <w:r w:rsidRPr="00F43FCD">
        <w:rPr>
          <w:rFonts w:eastAsia="Times New Roman" w:cstheme="minorHAnsi"/>
          <w:color w:val="000000"/>
          <w:kern w:val="0"/>
          <w14:ligatures w14:val="none"/>
        </w:rPr>
        <w:t xml:space="preserve"> amendment take</w:t>
      </w:r>
      <w:r>
        <w:rPr>
          <w:rFonts w:eastAsia="Times New Roman" w:cstheme="minorHAnsi"/>
          <w:color w:val="000000"/>
          <w:kern w:val="0"/>
          <w14:ligatures w14:val="none"/>
        </w:rPr>
        <w:t>s</w:t>
      </w:r>
      <w:r w:rsidRPr="00F43FCD">
        <w:rPr>
          <w:rFonts w:eastAsia="Times New Roman" w:cstheme="minorHAnsi"/>
          <w:color w:val="000000"/>
          <w:kern w:val="0"/>
          <w14:ligatures w14:val="none"/>
        </w:rPr>
        <w:t xml:space="preserve"> effect immediately upon approval of this Special Resolution by the Members.</w:t>
      </w:r>
      <w:r w:rsidRPr="00F43FCD">
        <w:rPr>
          <w:rFonts w:eastAsia="Times New Roman" w:cstheme="minorHAnsi"/>
          <w:color w:val="000000"/>
          <w:kern w:val="0"/>
          <w14:ligatures w14:val="none"/>
        </w:rPr>
        <w:br/>
      </w:r>
      <w:r w:rsidRPr="00F43FCD">
        <w:rPr>
          <w:rFonts w:eastAsia="Times New Roman" w:cstheme="minorHAnsi"/>
          <w:color w:val="000000"/>
          <w:kern w:val="0"/>
          <w14:ligatures w14:val="none"/>
        </w:rPr>
        <w:br/>
      </w:r>
      <w:r w:rsidRPr="00F43FCD">
        <w:rPr>
          <w:rFonts w:eastAsia="Times New Roman" w:cstheme="minorHAnsi"/>
          <w:b/>
          <w:bCs/>
          <w:color w:val="000000"/>
          <w:kern w:val="0"/>
          <w14:ligatures w14:val="none"/>
        </w:rPr>
        <w:t>Authorization to Implement</w:t>
      </w:r>
      <w:r w:rsidRPr="00F43FCD">
        <w:rPr>
          <w:rFonts w:eastAsia="Times New Roman" w:cstheme="minorHAnsi"/>
          <w:color w:val="000000"/>
          <w:kern w:val="0"/>
          <w14:ligatures w14:val="none"/>
        </w:rPr>
        <w:br/>
        <w:t>Any director or officer is authorized to make any changes necessary to give full effect to this Special Resolution, including updating, consolidating, and filing the amended bylaws and any related documents as required under ONCA.</w:t>
      </w:r>
    </w:p>
    <w:p w:rsidR="00BA2816" w:rsidRPr="00BA2816" w:rsidRDefault="00A16CAB" w:rsidP="00BA2816">
      <w:pPr>
        <w:spacing w:after="0" w:line="240" w:lineRule="auto"/>
        <w:rPr>
          <w:rFonts w:eastAsia="Times New Roman" w:cstheme="minorHAnsi"/>
          <w:color w:val="000000"/>
          <w:kern w:val="0"/>
          <w14:ligatures w14:val="none"/>
        </w:rPr>
      </w:pPr>
      <w:r>
        <w:pict>
          <v:rect id="Horizontal Line 1" o:spid="_x0000_s2050"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BA2816" w:rsidRPr="00AE04E5" w:rsidRDefault="00BA2816" w:rsidP="00BA2816">
      <w:pPr>
        <w:pStyle w:val="p1"/>
        <w:rPr>
          <w:rStyle w:val="s1"/>
          <w:rFonts w:asciiTheme="minorHAnsi" w:eastAsiaTheme="majorEastAsia" w:hAnsiTheme="minorHAnsi" w:cstheme="minorHAnsi"/>
          <w:b/>
          <w:bCs/>
        </w:rPr>
      </w:pPr>
    </w:p>
    <w:p w:rsidR="00BA2816" w:rsidRPr="00DE37A9" w:rsidRDefault="00BA2816" w:rsidP="00BA2816">
      <w:pPr>
        <w:pStyle w:val="p1"/>
        <w:rPr>
          <w:rFonts w:asciiTheme="minorHAnsi" w:hAnsiTheme="minorHAnsi" w:cstheme="minorHAnsi"/>
          <w:b/>
          <w:bCs/>
          <w:sz w:val="24"/>
          <w:szCs w:val="24"/>
        </w:rPr>
      </w:pPr>
      <w:r w:rsidRPr="00DE37A9">
        <w:rPr>
          <w:rStyle w:val="s1"/>
          <w:rFonts w:asciiTheme="minorHAnsi" w:eastAsiaTheme="majorEastAsia" w:hAnsiTheme="minorHAnsi" w:cstheme="minorHAnsi"/>
          <w:b/>
          <w:bCs/>
          <w:sz w:val="24"/>
          <w:szCs w:val="24"/>
        </w:rPr>
        <w:t>Rationale:</w:t>
      </w:r>
    </w:p>
    <w:p w:rsidR="00BA2816" w:rsidRPr="00AE04E5" w:rsidRDefault="00BA2816" w:rsidP="00BA2816">
      <w:pPr>
        <w:pStyle w:val="p1"/>
        <w:rPr>
          <w:rFonts w:asciiTheme="minorHAnsi" w:hAnsiTheme="minorHAnsi" w:cstheme="minorHAnsi"/>
        </w:rPr>
      </w:pPr>
      <w:r w:rsidRPr="00DE37A9">
        <w:rPr>
          <w:rStyle w:val="s1"/>
          <w:rFonts w:asciiTheme="minorHAnsi" w:eastAsiaTheme="majorEastAsia" w:hAnsiTheme="minorHAnsi" w:cstheme="minorHAnsi"/>
          <w:sz w:val="24"/>
          <w:szCs w:val="24"/>
        </w:rPr>
        <w:t xml:space="preserve">This amendment removes outdated operational procedures from the bylaws and aligns Article 22 with the </w:t>
      </w:r>
      <w:r w:rsidRPr="00DE37A9">
        <w:rPr>
          <w:rStyle w:val="s1"/>
          <w:rFonts w:asciiTheme="minorHAnsi" w:eastAsiaTheme="majorEastAsia" w:hAnsiTheme="minorHAnsi" w:cstheme="minorHAnsi"/>
          <w:i/>
          <w:iCs/>
          <w:sz w:val="24"/>
          <w:szCs w:val="24"/>
        </w:rPr>
        <w:t>Ontario Not</w:t>
      </w:r>
      <w:r w:rsidRPr="00DE37A9">
        <w:rPr>
          <w:rStyle w:val="s1"/>
          <w:rFonts w:asciiTheme="minorHAnsi" w:eastAsiaTheme="majorEastAsia" w:hAnsiTheme="minorHAnsi" w:cstheme="minorHAnsi"/>
          <w:i/>
          <w:iCs/>
          <w:sz w:val="24"/>
          <w:szCs w:val="24"/>
        </w:rPr>
        <w:noBreakHyphen/>
        <w:t>for</w:t>
      </w:r>
      <w:r w:rsidRPr="00DE37A9">
        <w:rPr>
          <w:rStyle w:val="s1"/>
          <w:rFonts w:asciiTheme="minorHAnsi" w:eastAsiaTheme="majorEastAsia" w:hAnsiTheme="minorHAnsi" w:cstheme="minorHAnsi"/>
          <w:i/>
          <w:iCs/>
          <w:sz w:val="24"/>
          <w:szCs w:val="24"/>
        </w:rPr>
        <w:noBreakHyphen/>
        <w:t>Profit Corporations Act, 2010</w:t>
      </w:r>
      <w:r w:rsidRPr="00DE37A9">
        <w:rPr>
          <w:rStyle w:val="s1"/>
          <w:rFonts w:asciiTheme="minorHAnsi" w:eastAsiaTheme="majorEastAsia" w:hAnsiTheme="minorHAnsi" w:cstheme="minorHAnsi"/>
          <w:sz w:val="24"/>
          <w:szCs w:val="24"/>
        </w:rPr>
        <w:t>. The Board will continue to set dues, but the detailed processes for reminders, non</w:t>
      </w:r>
      <w:r w:rsidRPr="00DE37A9">
        <w:rPr>
          <w:rStyle w:val="s1"/>
          <w:rFonts w:asciiTheme="minorHAnsi" w:eastAsiaTheme="majorEastAsia" w:hAnsiTheme="minorHAnsi" w:cstheme="minorHAnsi"/>
          <w:sz w:val="24"/>
          <w:szCs w:val="24"/>
        </w:rPr>
        <w:noBreakHyphen/>
        <w:t>payment, and reinstatement will move to policy, where they can be updated as needed without requiring a special resolution. This ensures the bylaws remain governance</w:t>
      </w:r>
      <w:r w:rsidRPr="00DE37A9">
        <w:rPr>
          <w:rStyle w:val="s1"/>
          <w:rFonts w:asciiTheme="minorHAnsi" w:eastAsiaTheme="majorEastAsia" w:hAnsiTheme="minorHAnsi" w:cstheme="minorHAnsi"/>
          <w:sz w:val="24"/>
          <w:szCs w:val="24"/>
        </w:rPr>
        <w:noBreakHyphen/>
        <w:t>focused, flexible, and consistent with current practice.</w:t>
      </w:r>
    </w:p>
    <w:sectPr w:rsidR="00BA2816" w:rsidRPr="00AE04E5">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CAB" w:rsidRDefault="00A16CAB" w:rsidP="0077644B">
      <w:pPr>
        <w:spacing w:after="0" w:line="240" w:lineRule="auto"/>
      </w:pPr>
      <w:r>
        <w:separator/>
      </w:r>
    </w:p>
  </w:endnote>
  <w:endnote w:type="continuationSeparator" w:id="0">
    <w:p w:rsidR="00A16CAB" w:rsidRDefault="00A16CAB" w:rsidP="0077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nto Copilot Variable">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9636257"/>
      <w:docPartObj>
        <w:docPartGallery w:val="Page Numbers (Bottom of Page)"/>
        <w:docPartUnique/>
      </w:docPartObj>
    </w:sdtPr>
    <w:sdtContent>
      <w:p w:rsidR="0077644B" w:rsidRDefault="0077644B" w:rsidP="00CE48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77644B" w:rsidRDefault="0077644B" w:rsidP="007764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0048342"/>
      <w:docPartObj>
        <w:docPartGallery w:val="Page Numbers (Bottom of Page)"/>
        <w:docPartUnique/>
      </w:docPartObj>
    </w:sdtPr>
    <w:sdtContent>
      <w:p w:rsidR="0077644B" w:rsidRDefault="0077644B" w:rsidP="00CE48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77644B" w:rsidRDefault="0077644B" w:rsidP="00B3012A">
    <w:pPr>
      <w:pStyle w:val="Footer"/>
      <w:tabs>
        <w:tab w:val="clear" w:pos="4680"/>
        <w:tab w:val="clear" w:pos="9360"/>
        <w:tab w:val="left" w:pos="0"/>
      </w:tabs>
      <w:ind w:right="360"/>
    </w:pPr>
    <w:r>
      <w:t xml:space="preserve">Trout Lake Campers Association </w:t>
    </w:r>
    <w:r w:rsidR="00DE37A9">
      <w:t>– Sudbury District</w:t>
    </w:r>
    <w:r w:rsidR="00B3012A">
      <w:br/>
      <w:t>Special Resolution – Article 22 – AGM – July 12,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CAB" w:rsidRDefault="00A16CAB" w:rsidP="0077644B">
      <w:pPr>
        <w:spacing w:after="0" w:line="240" w:lineRule="auto"/>
      </w:pPr>
      <w:r>
        <w:separator/>
      </w:r>
    </w:p>
  </w:footnote>
  <w:footnote w:type="continuationSeparator" w:id="0">
    <w:p w:rsidR="00A16CAB" w:rsidRDefault="00A16CAB" w:rsidP="00776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40D"/>
    <w:multiLevelType w:val="multilevel"/>
    <w:tmpl w:val="DDC09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0C58DF"/>
    <w:multiLevelType w:val="multilevel"/>
    <w:tmpl w:val="457C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50AE8"/>
    <w:multiLevelType w:val="multilevel"/>
    <w:tmpl w:val="3560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22B33"/>
    <w:multiLevelType w:val="multilevel"/>
    <w:tmpl w:val="F860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155020"/>
    <w:multiLevelType w:val="multilevel"/>
    <w:tmpl w:val="3E7C6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776B1"/>
    <w:multiLevelType w:val="multilevel"/>
    <w:tmpl w:val="9046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96FB0"/>
    <w:multiLevelType w:val="multilevel"/>
    <w:tmpl w:val="E916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801A5D"/>
    <w:multiLevelType w:val="multilevel"/>
    <w:tmpl w:val="5064A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397D33"/>
    <w:multiLevelType w:val="multilevel"/>
    <w:tmpl w:val="A698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82839"/>
    <w:multiLevelType w:val="multilevel"/>
    <w:tmpl w:val="7616A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584E2C"/>
    <w:multiLevelType w:val="multilevel"/>
    <w:tmpl w:val="816C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6A05B0"/>
    <w:multiLevelType w:val="multilevel"/>
    <w:tmpl w:val="C964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0A07F2"/>
    <w:multiLevelType w:val="multilevel"/>
    <w:tmpl w:val="FE4A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7052C"/>
    <w:multiLevelType w:val="multilevel"/>
    <w:tmpl w:val="19D2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044C68"/>
    <w:multiLevelType w:val="multilevel"/>
    <w:tmpl w:val="DB3A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F1B8C"/>
    <w:multiLevelType w:val="multilevel"/>
    <w:tmpl w:val="0D48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061342"/>
    <w:multiLevelType w:val="multilevel"/>
    <w:tmpl w:val="1F8A4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2C37E0"/>
    <w:multiLevelType w:val="multilevel"/>
    <w:tmpl w:val="8F32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A26AF4"/>
    <w:multiLevelType w:val="multilevel"/>
    <w:tmpl w:val="B36E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4F08C1"/>
    <w:multiLevelType w:val="multilevel"/>
    <w:tmpl w:val="FF00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B53A3"/>
    <w:multiLevelType w:val="multilevel"/>
    <w:tmpl w:val="92B4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955A55"/>
    <w:multiLevelType w:val="multilevel"/>
    <w:tmpl w:val="69E6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77354B"/>
    <w:multiLevelType w:val="multilevel"/>
    <w:tmpl w:val="5C08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5B52EF"/>
    <w:multiLevelType w:val="multilevel"/>
    <w:tmpl w:val="CF52FEB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68734970"/>
    <w:multiLevelType w:val="multilevel"/>
    <w:tmpl w:val="34AA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674107"/>
    <w:multiLevelType w:val="multilevel"/>
    <w:tmpl w:val="B3C2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4A5A25"/>
    <w:multiLevelType w:val="multilevel"/>
    <w:tmpl w:val="338AA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B72626"/>
    <w:multiLevelType w:val="multilevel"/>
    <w:tmpl w:val="712C0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E54C3A"/>
    <w:multiLevelType w:val="multilevel"/>
    <w:tmpl w:val="266A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5800396">
    <w:abstractNumId w:val="19"/>
  </w:num>
  <w:num w:numId="2" w16cid:durableId="614023110">
    <w:abstractNumId w:val="12"/>
  </w:num>
  <w:num w:numId="3" w16cid:durableId="1611157398">
    <w:abstractNumId w:val="23"/>
  </w:num>
  <w:num w:numId="4" w16cid:durableId="1766336988">
    <w:abstractNumId w:val="27"/>
  </w:num>
  <w:num w:numId="5" w16cid:durableId="2035763096">
    <w:abstractNumId w:val="25"/>
  </w:num>
  <w:num w:numId="6" w16cid:durableId="619146027">
    <w:abstractNumId w:val="20"/>
  </w:num>
  <w:num w:numId="7" w16cid:durableId="704326258">
    <w:abstractNumId w:val="10"/>
  </w:num>
  <w:num w:numId="8" w16cid:durableId="597520444">
    <w:abstractNumId w:val="8"/>
  </w:num>
  <w:num w:numId="9" w16cid:durableId="1539397599">
    <w:abstractNumId w:val="5"/>
  </w:num>
  <w:num w:numId="10" w16cid:durableId="1638682083">
    <w:abstractNumId w:val="18"/>
  </w:num>
  <w:num w:numId="11" w16cid:durableId="102238408">
    <w:abstractNumId w:val="14"/>
  </w:num>
  <w:num w:numId="12" w16cid:durableId="1779640155">
    <w:abstractNumId w:val="2"/>
  </w:num>
  <w:num w:numId="13" w16cid:durableId="1301884912">
    <w:abstractNumId w:val="4"/>
  </w:num>
  <w:num w:numId="14" w16cid:durableId="1994750833">
    <w:abstractNumId w:val="16"/>
  </w:num>
  <w:num w:numId="15" w16cid:durableId="1788350076">
    <w:abstractNumId w:val="26"/>
  </w:num>
  <w:num w:numId="16" w16cid:durableId="615451134">
    <w:abstractNumId w:val="24"/>
  </w:num>
  <w:num w:numId="17" w16cid:durableId="245579176">
    <w:abstractNumId w:val="1"/>
  </w:num>
  <w:num w:numId="18" w16cid:durableId="553976175">
    <w:abstractNumId w:val="9"/>
  </w:num>
  <w:num w:numId="19" w16cid:durableId="665983502">
    <w:abstractNumId w:val="15"/>
  </w:num>
  <w:num w:numId="20" w16cid:durableId="1711684478">
    <w:abstractNumId w:val="21"/>
  </w:num>
  <w:num w:numId="21" w16cid:durableId="632249650">
    <w:abstractNumId w:val="0"/>
  </w:num>
  <w:num w:numId="22" w16cid:durableId="1608855114">
    <w:abstractNumId w:val="7"/>
  </w:num>
  <w:num w:numId="23" w16cid:durableId="1875266438">
    <w:abstractNumId w:val="6"/>
  </w:num>
  <w:num w:numId="24" w16cid:durableId="1328172671">
    <w:abstractNumId w:val="3"/>
  </w:num>
  <w:num w:numId="25" w16cid:durableId="1928033600">
    <w:abstractNumId w:val="11"/>
  </w:num>
  <w:num w:numId="26" w16cid:durableId="330455563">
    <w:abstractNumId w:val="22"/>
  </w:num>
  <w:num w:numId="27" w16cid:durableId="1463576445">
    <w:abstractNumId w:val="13"/>
  </w:num>
  <w:num w:numId="28" w16cid:durableId="1230455780">
    <w:abstractNumId w:val="28"/>
  </w:num>
  <w:num w:numId="29" w16cid:durableId="16333622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816"/>
    <w:rsid w:val="00021955"/>
    <w:rsid w:val="0009321F"/>
    <w:rsid w:val="000E1166"/>
    <w:rsid w:val="00144D83"/>
    <w:rsid w:val="001A42AE"/>
    <w:rsid w:val="003D4A46"/>
    <w:rsid w:val="00582622"/>
    <w:rsid w:val="0058370D"/>
    <w:rsid w:val="00651C94"/>
    <w:rsid w:val="0077644B"/>
    <w:rsid w:val="0090342C"/>
    <w:rsid w:val="00966EBA"/>
    <w:rsid w:val="009A36CD"/>
    <w:rsid w:val="00A03874"/>
    <w:rsid w:val="00A16CAB"/>
    <w:rsid w:val="00A93A1A"/>
    <w:rsid w:val="00AE04E5"/>
    <w:rsid w:val="00B3012A"/>
    <w:rsid w:val="00BA2816"/>
    <w:rsid w:val="00BF6905"/>
    <w:rsid w:val="00D15619"/>
    <w:rsid w:val="00DE37A9"/>
    <w:rsid w:val="00F137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C55F105"/>
  <w15:chartTrackingRefBased/>
  <w15:docId w15:val="{CA0FAF77-ADB1-DA4B-81C7-0B168962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8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A28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28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28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28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28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8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8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8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8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A28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28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28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28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2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816"/>
    <w:rPr>
      <w:rFonts w:eastAsiaTheme="majorEastAsia" w:cstheme="majorBidi"/>
      <w:color w:val="272727" w:themeColor="text1" w:themeTint="D8"/>
    </w:rPr>
  </w:style>
  <w:style w:type="paragraph" w:styleId="Title">
    <w:name w:val="Title"/>
    <w:basedOn w:val="Normal"/>
    <w:next w:val="Normal"/>
    <w:link w:val="TitleChar"/>
    <w:uiPriority w:val="10"/>
    <w:qFormat/>
    <w:rsid w:val="00BA2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8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816"/>
    <w:pPr>
      <w:spacing w:before="160"/>
      <w:jc w:val="center"/>
    </w:pPr>
    <w:rPr>
      <w:i/>
      <w:iCs/>
      <w:color w:val="404040" w:themeColor="text1" w:themeTint="BF"/>
    </w:rPr>
  </w:style>
  <w:style w:type="character" w:customStyle="1" w:styleId="QuoteChar">
    <w:name w:val="Quote Char"/>
    <w:basedOn w:val="DefaultParagraphFont"/>
    <w:link w:val="Quote"/>
    <w:uiPriority w:val="29"/>
    <w:rsid w:val="00BA2816"/>
    <w:rPr>
      <w:i/>
      <w:iCs/>
      <w:color w:val="404040" w:themeColor="text1" w:themeTint="BF"/>
    </w:rPr>
  </w:style>
  <w:style w:type="paragraph" w:styleId="ListParagraph">
    <w:name w:val="List Paragraph"/>
    <w:basedOn w:val="Normal"/>
    <w:uiPriority w:val="34"/>
    <w:qFormat/>
    <w:rsid w:val="00BA2816"/>
    <w:pPr>
      <w:ind w:left="720"/>
      <w:contextualSpacing/>
    </w:pPr>
  </w:style>
  <w:style w:type="character" w:styleId="IntenseEmphasis">
    <w:name w:val="Intense Emphasis"/>
    <w:basedOn w:val="DefaultParagraphFont"/>
    <w:uiPriority w:val="21"/>
    <w:qFormat/>
    <w:rsid w:val="00BA2816"/>
    <w:rPr>
      <w:i/>
      <w:iCs/>
      <w:color w:val="2F5496" w:themeColor="accent1" w:themeShade="BF"/>
    </w:rPr>
  </w:style>
  <w:style w:type="paragraph" w:styleId="IntenseQuote">
    <w:name w:val="Intense Quote"/>
    <w:basedOn w:val="Normal"/>
    <w:next w:val="Normal"/>
    <w:link w:val="IntenseQuoteChar"/>
    <w:uiPriority w:val="30"/>
    <w:qFormat/>
    <w:rsid w:val="00BA2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2816"/>
    <w:rPr>
      <w:i/>
      <w:iCs/>
      <w:color w:val="2F5496" w:themeColor="accent1" w:themeShade="BF"/>
    </w:rPr>
  </w:style>
  <w:style w:type="character" w:styleId="IntenseReference">
    <w:name w:val="Intense Reference"/>
    <w:basedOn w:val="DefaultParagraphFont"/>
    <w:uiPriority w:val="32"/>
    <w:qFormat/>
    <w:rsid w:val="00BA2816"/>
    <w:rPr>
      <w:b/>
      <w:bCs/>
      <w:smallCaps/>
      <w:color w:val="2F5496" w:themeColor="accent1" w:themeShade="BF"/>
      <w:spacing w:val="5"/>
    </w:rPr>
  </w:style>
  <w:style w:type="paragraph" w:styleId="NormalWeb">
    <w:name w:val="Normal (Web)"/>
    <w:basedOn w:val="Normal"/>
    <w:uiPriority w:val="99"/>
    <w:semiHidden/>
    <w:unhideWhenUsed/>
    <w:rsid w:val="00BA281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A2816"/>
  </w:style>
  <w:style w:type="character" w:styleId="Strong">
    <w:name w:val="Strong"/>
    <w:basedOn w:val="DefaultParagraphFont"/>
    <w:uiPriority w:val="22"/>
    <w:qFormat/>
    <w:rsid w:val="00BA2816"/>
    <w:rPr>
      <w:b/>
      <w:bCs/>
    </w:rPr>
  </w:style>
  <w:style w:type="paragraph" w:customStyle="1" w:styleId="p1">
    <w:name w:val="p1"/>
    <w:basedOn w:val="Normal"/>
    <w:rsid w:val="00BA2816"/>
    <w:pPr>
      <w:spacing w:after="180" w:line="240" w:lineRule="auto"/>
    </w:pPr>
    <w:rPr>
      <w:rFonts w:ascii="Ginto Copilot Variable" w:eastAsia="Times New Roman" w:hAnsi="Ginto Copilot Variable" w:cs="Times New Roman"/>
      <w:color w:val="26221F"/>
      <w:kern w:val="0"/>
      <w:sz w:val="23"/>
      <w:szCs w:val="23"/>
      <w14:ligatures w14:val="none"/>
    </w:rPr>
  </w:style>
  <w:style w:type="character" w:customStyle="1" w:styleId="s1">
    <w:name w:val="s1"/>
    <w:basedOn w:val="DefaultParagraphFont"/>
    <w:rsid w:val="00BA2816"/>
    <w:rPr>
      <w:spacing w:val="2"/>
    </w:rPr>
  </w:style>
  <w:style w:type="character" w:styleId="Emphasis">
    <w:name w:val="Emphasis"/>
    <w:basedOn w:val="DefaultParagraphFont"/>
    <w:uiPriority w:val="20"/>
    <w:qFormat/>
    <w:rsid w:val="00AE04E5"/>
    <w:rPr>
      <w:i/>
      <w:iCs/>
    </w:rPr>
  </w:style>
  <w:style w:type="paragraph" w:customStyle="1" w:styleId="p2">
    <w:name w:val="p2"/>
    <w:basedOn w:val="Normal"/>
    <w:rsid w:val="00A03874"/>
    <w:pPr>
      <w:spacing w:before="240" w:after="90" w:line="240" w:lineRule="auto"/>
    </w:pPr>
    <w:rPr>
      <w:rFonts w:ascii="Ginto Copilot Variable" w:eastAsia="Times New Roman" w:hAnsi="Ginto Copilot Variable" w:cs="Times New Roman"/>
      <w:color w:val="26221F"/>
      <w:kern w:val="0"/>
      <w:sz w:val="30"/>
      <w:szCs w:val="30"/>
      <w14:ligatures w14:val="none"/>
    </w:rPr>
  </w:style>
  <w:style w:type="paragraph" w:customStyle="1" w:styleId="p3">
    <w:name w:val="p3"/>
    <w:basedOn w:val="Normal"/>
    <w:rsid w:val="00A03874"/>
    <w:pPr>
      <w:spacing w:after="180" w:line="240" w:lineRule="auto"/>
    </w:pPr>
    <w:rPr>
      <w:rFonts w:ascii="Ginto Copilot Variable" w:eastAsia="Times New Roman" w:hAnsi="Ginto Copilot Variable" w:cs="Times New Roman"/>
      <w:color w:val="26221F"/>
      <w:kern w:val="0"/>
      <w:sz w:val="23"/>
      <w:szCs w:val="23"/>
      <w14:ligatures w14:val="none"/>
    </w:rPr>
  </w:style>
  <w:style w:type="paragraph" w:customStyle="1" w:styleId="p4">
    <w:name w:val="p4"/>
    <w:basedOn w:val="Normal"/>
    <w:rsid w:val="00A03874"/>
    <w:pPr>
      <w:spacing w:after="180" w:line="240" w:lineRule="auto"/>
    </w:pPr>
    <w:rPr>
      <w:rFonts w:ascii="Times New Roman" w:eastAsia="Times New Roman" w:hAnsi="Times New Roman" w:cs="Times New Roman"/>
      <w:color w:val="000000"/>
      <w:kern w:val="0"/>
      <w14:ligatures w14:val="none"/>
    </w:rPr>
  </w:style>
  <w:style w:type="paragraph" w:customStyle="1" w:styleId="p5">
    <w:name w:val="p5"/>
    <w:basedOn w:val="Normal"/>
    <w:rsid w:val="00A03874"/>
    <w:pPr>
      <w:spacing w:before="60" w:after="90" w:line="240" w:lineRule="auto"/>
    </w:pPr>
    <w:rPr>
      <w:rFonts w:ascii="Ginto Copilot Variable" w:eastAsia="Times New Roman" w:hAnsi="Ginto Copilot Variable" w:cs="Times New Roman"/>
      <w:color w:val="26221F"/>
      <w:kern w:val="0"/>
      <w:sz w:val="30"/>
      <w:szCs w:val="30"/>
      <w14:ligatures w14:val="none"/>
    </w:rPr>
  </w:style>
  <w:style w:type="character" w:customStyle="1" w:styleId="s3">
    <w:name w:val="s3"/>
    <w:basedOn w:val="DefaultParagraphFont"/>
    <w:rsid w:val="00A03874"/>
    <w:rPr>
      <w:spacing w:val="2"/>
    </w:rPr>
  </w:style>
  <w:style w:type="character" w:customStyle="1" w:styleId="s4">
    <w:name w:val="s4"/>
    <w:basedOn w:val="DefaultParagraphFont"/>
    <w:rsid w:val="00A03874"/>
    <w:rPr>
      <w:rFonts w:ascii="Helvetica" w:hAnsi="Helvetica" w:hint="default"/>
      <w:sz w:val="18"/>
      <w:szCs w:val="18"/>
    </w:rPr>
  </w:style>
  <w:style w:type="paragraph" w:customStyle="1" w:styleId="li6">
    <w:name w:val="li6"/>
    <w:basedOn w:val="Normal"/>
    <w:rsid w:val="00A03874"/>
    <w:pPr>
      <w:spacing w:before="60" w:after="210" w:line="240" w:lineRule="auto"/>
    </w:pPr>
    <w:rPr>
      <w:rFonts w:ascii="Ginto Copilot Variable" w:eastAsia="Times New Roman" w:hAnsi="Ginto Copilot Variable" w:cs="Times New Roman"/>
      <w:color w:val="26221F"/>
      <w:kern w:val="0"/>
      <w:sz w:val="23"/>
      <w:szCs w:val="23"/>
      <w14:ligatures w14:val="none"/>
    </w:rPr>
  </w:style>
  <w:style w:type="paragraph" w:customStyle="1" w:styleId="li7">
    <w:name w:val="li7"/>
    <w:basedOn w:val="Normal"/>
    <w:rsid w:val="00A03874"/>
    <w:pPr>
      <w:spacing w:after="210" w:line="240" w:lineRule="auto"/>
    </w:pPr>
    <w:rPr>
      <w:rFonts w:ascii="Ginto Copilot Variable" w:eastAsia="Times New Roman" w:hAnsi="Ginto Copilot Variable" w:cs="Times New Roman"/>
      <w:color w:val="26221F"/>
      <w:kern w:val="0"/>
      <w:sz w:val="23"/>
      <w:szCs w:val="23"/>
      <w14:ligatures w14:val="none"/>
    </w:rPr>
  </w:style>
  <w:style w:type="paragraph" w:customStyle="1" w:styleId="li8">
    <w:name w:val="li8"/>
    <w:basedOn w:val="Normal"/>
    <w:rsid w:val="00A03874"/>
    <w:pPr>
      <w:spacing w:before="60" w:after="150" w:line="240" w:lineRule="auto"/>
    </w:pPr>
    <w:rPr>
      <w:rFonts w:ascii="Ginto Copilot Variable" w:eastAsia="Times New Roman" w:hAnsi="Ginto Copilot Variable" w:cs="Times New Roman"/>
      <w:color w:val="26221F"/>
      <w:kern w:val="0"/>
      <w:sz w:val="23"/>
      <w:szCs w:val="23"/>
      <w14:ligatures w14:val="none"/>
    </w:rPr>
  </w:style>
  <w:style w:type="paragraph" w:customStyle="1" w:styleId="li9">
    <w:name w:val="li9"/>
    <w:basedOn w:val="Normal"/>
    <w:rsid w:val="00A03874"/>
    <w:pPr>
      <w:spacing w:after="150" w:line="240" w:lineRule="auto"/>
    </w:pPr>
    <w:rPr>
      <w:rFonts w:ascii="Ginto Copilot Variable" w:eastAsia="Times New Roman" w:hAnsi="Ginto Copilot Variable" w:cs="Times New Roman"/>
      <w:color w:val="26221F"/>
      <w:kern w:val="0"/>
      <w:sz w:val="23"/>
      <w:szCs w:val="23"/>
      <w14:ligatures w14:val="none"/>
    </w:rPr>
  </w:style>
  <w:style w:type="character" w:customStyle="1" w:styleId="s2">
    <w:name w:val="s2"/>
    <w:basedOn w:val="DefaultParagraphFont"/>
    <w:rsid w:val="00A03874"/>
  </w:style>
  <w:style w:type="paragraph" w:styleId="Header">
    <w:name w:val="header"/>
    <w:basedOn w:val="Normal"/>
    <w:link w:val="HeaderChar"/>
    <w:uiPriority w:val="99"/>
    <w:unhideWhenUsed/>
    <w:rsid w:val="00776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44B"/>
  </w:style>
  <w:style w:type="paragraph" w:styleId="Footer">
    <w:name w:val="footer"/>
    <w:basedOn w:val="Normal"/>
    <w:link w:val="FooterChar"/>
    <w:uiPriority w:val="99"/>
    <w:unhideWhenUsed/>
    <w:rsid w:val="00776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44B"/>
  </w:style>
  <w:style w:type="character" w:styleId="PageNumber">
    <w:name w:val="page number"/>
    <w:basedOn w:val="DefaultParagraphFont"/>
    <w:uiPriority w:val="99"/>
    <w:semiHidden/>
    <w:unhideWhenUsed/>
    <w:rsid w:val="0077644B"/>
  </w:style>
  <w:style w:type="paragraph" w:customStyle="1" w:styleId="li2">
    <w:name w:val="li2"/>
    <w:basedOn w:val="Normal"/>
    <w:rsid w:val="00F137EF"/>
    <w:pPr>
      <w:spacing w:before="60" w:after="150" w:line="240" w:lineRule="auto"/>
    </w:pPr>
    <w:rPr>
      <w:rFonts w:ascii="Ginto Copilot Variable" w:eastAsia="Times New Roman" w:hAnsi="Ginto Copilot Variable" w:cs="Times New Roman"/>
      <w:color w:val="26221F"/>
      <w:kern w:val="0"/>
      <w:sz w:val="23"/>
      <w:szCs w:val="23"/>
      <w14:ligatures w14:val="none"/>
    </w:rPr>
  </w:style>
  <w:style w:type="paragraph" w:customStyle="1" w:styleId="li3">
    <w:name w:val="li3"/>
    <w:basedOn w:val="Normal"/>
    <w:rsid w:val="00F137EF"/>
    <w:pPr>
      <w:spacing w:after="210" w:line="240" w:lineRule="auto"/>
    </w:pPr>
    <w:rPr>
      <w:rFonts w:ascii="Ginto Copilot Variable" w:eastAsia="Times New Roman" w:hAnsi="Ginto Copilot Variable" w:cs="Times New Roman"/>
      <w:color w:val="26221F"/>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Conley</dc:creator>
  <cp:keywords/>
  <dc:description/>
  <cp:lastModifiedBy>Lesley Conley</cp:lastModifiedBy>
  <cp:revision>4</cp:revision>
  <dcterms:created xsi:type="dcterms:W3CDTF">2026-04-22T21:19:00Z</dcterms:created>
  <dcterms:modified xsi:type="dcterms:W3CDTF">2026-04-22T22:02:00Z</dcterms:modified>
</cp:coreProperties>
</file>